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9819D4" w14:textId="51F2F793" w:rsidR="005F1280" w:rsidRDefault="005F1280" w:rsidP="005F1280">
      <w:pPr>
        <w:spacing w:after="0" w:line="240" w:lineRule="auto"/>
        <w:jc w:val="center"/>
        <w:rPr>
          <w:rFonts w:ascii="Arial" w:hAnsi="Arial" w:cs="Arial"/>
          <w:b/>
          <w:sz w:val="24"/>
          <w:szCs w:val="24"/>
        </w:rPr>
      </w:pPr>
      <w:bookmarkStart w:id="0" w:name="_GoBack"/>
      <w:bookmarkEnd w:id="0"/>
      <w:r w:rsidRPr="008C7E64">
        <w:rPr>
          <w:noProof/>
          <w:sz w:val="28"/>
          <w:szCs w:val="28"/>
          <w:lang w:val="en-US"/>
        </w:rPr>
        <w:drawing>
          <wp:anchor distT="0" distB="0" distL="114300" distR="114300" simplePos="0" relativeHeight="251659264" behindDoc="1" locked="0" layoutInCell="1" allowOverlap="1" wp14:anchorId="3B09BC9F" wp14:editId="475CCCE3">
            <wp:simplePos x="0" y="0"/>
            <wp:positionH relativeFrom="column">
              <wp:posOffset>891540</wp:posOffset>
            </wp:positionH>
            <wp:positionV relativeFrom="page">
              <wp:posOffset>580390</wp:posOffset>
            </wp:positionV>
            <wp:extent cx="4061460" cy="742315"/>
            <wp:effectExtent l="0" t="0" r="0" b="635"/>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ficial Foro-Global-logo_Mesa de trabajo 1 (1).jpg"/>
                    <pic:cNvPicPr/>
                  </pic:nvPicPr>
                  <pic:blipFill rotWithShape="1">
                    <a:blip r:embed="rId8" cstate="print">
                      <a:extLst>
                        <a:ext uri="{28A0092B-C50C-407E-A947-70E740481C1C}">
                          <a14:useLocalDpi xmlns:a14="http://schemas.microsoft.com/office/drawing/2010/main" val="0"/>
                        </a:ext>
                      </a:extLst>
                    </a:blip>
                    <a:srcRect t="18015" b="12157"/>
                    <a:stretch/>
                  </pic:blipFill>
                  <pic:spPr bwMode="auto">
                    <a:xfrm>
                      <a:off x="0" y="0"/>
                      <a:ext cx="4061460" cy="7423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C0CFB3F" w14:textId="7A7ABEB4" w:rsidR="005F1280" w:rsidRDefault="005F1280" w:rsidP="005F1280">
      <w:pPr>
        <w:spacing w:after="0" w:line="240" w:lineRule="auto"/>
        <w:jc w:val="center"/>
        <w:rPr>
          <w:rFonts w:ascii="Arial" w:hAnsi="Arial" w:cs="Arial"/>
          <w:b/>
          <w:sz w:val="24"/>
          <w:szCs w:val="24"/>
        </w:rPr>
      </w:pPr>
    </w:p>
    <w:p w14:paraId="3689DE04" w14:textId="77777777" w:rsidR="005F1280" w:rsidRDefault="005F1280" w:rsidP="005F1280">
      <w:pPr>
        <w:spacing w:after="0" w:line="240" w:lineRule="auto"/>
        <w:jc w:val="center"/>
        <w:rPr>
          <w:rFonts w:ascii="Arial" w:hAnsi="Arial" w:cs="Arial"/>
          <w:b/>
          <w:sz w:val="24"/>
          <w:szCs w:val="24"/>
        </w:rPr>
      </w:pPr>
    </w:p>
    <w:p w14:paraId="62170BBA" w14:textId="1CFDBBE5" w:rsidR="005F1280" w:rsidRDefault="005F1280" w:rsidP="005F1280">
      <w:pPr>
        <w:spacing w:after="0" w:line="240" w:lineRule="auto"/>
        <w:jc w:val="center"/>
        <w:rPr>
          <w:rFonts w:ascii="Arial" w:hAnsi="Arial" w:cs="Arial"/>
          <w:b/>
          <w:sz w:val="24"/>
          <w:szCs w:val="24"/>
        </w:rPr>
      </w:pPr>
      <w:r>
        <w:rPr>
          <w:rFonts w:ascii="Arial" w:hAnsi="Arial" w:cs="Arial"/>
          <w:b/>
          <w:sz w:val="24"/>
          <w:szCs w:val="24"/>
        </w:rPr>
        <w:t xml:space="preserve">          </w:t>
      </w:r>
    </w:p>
    <w:p w14:paraId="32F11E82" w14:textId="1D359254" w:rsidR="00547EFC" w:rsidRPr="008C02E9" w:rsidRDefault="005F1280" w:rsidP="005F1280">
      <w:pPr>
        <w:spacing w:after="0" w:line="240" w:lineRule="auto"/>
        <w:jc w:val="center"/>
        <w:rPr>
          <w:rFonts w:ascii="Arial" w:hAnsi="Arial" w:cs="Arial"/>
          <w:b/>
          <w:sz w:val="24"/>
          <w:szCs w:val="24"/>
        </w:rPr>
      </w:pPr>
      <w:r>
        <w:rPr>
          <w:rFonts w:ascii="Arial" w:hAnsi="Arial" w:cs="Arial"/>
          <w:b/>
          <w:sz w:val="24"/>
          <w:szCs w:val="24"/>
        </w:rPr>
        <w:t>C</w:t>
      </w:r>
      <w:r w:rsidR="00547EFC" w:rsidRPr="008C02E9">
        <w:rPr>
          <w:rFonts w:ascii="Arial" w:hAnsi="Arial" w:cs="Arial"/>
          <w:b/>
          <w:sz w:val="24"/>
          <w:szCs w:val="24"/>
        </w:rPr>
        <w:t>oncept note</w:t>
      </w:r>
    </w:p>
    <w:p w14:paraId="672C1F0A" w14:textId="77777777" w:rsidR="00443B11" w:rsidRPr="009A7B36" w:rsidRDefault="00547EFC" w:rsidP="00547EFC">
      <w:pPr>
        <w:spacing w:after="0" w:line="240" w:lineRule="auto"/>
        <w:jc w:val="center"/>
        <w:rPr>
          <w:rFonts w:ascii="Arial" w:hAnsi="Arial" w:cs="Arial"/>
          <w:b/>
          <w:sz w:val="24"/>
          <w:szCs w:val="24"/>
        </w:rPr>
      </w:pPr>
      <w:r w:rsidRPr="009A7B36">
        <w:rPr>
          <w:rFonts w:ascii="Arial" w:hAnsi="Arial" w:cs="Arial"/>
          <w:b/>
          <w:sz w:val="24"/>
          <w:szCs w:val="24"/>
        </w:rPr>
        <w:t>GFMD Thematic Workshop</w:t>
      </w:r>
      <w:r w:rsidR="00443B11" w:rsidRPr="009A7B36">
        <w:rPr>
          <w:rFonts w:ascii="Arial" w:hAnsi="Arial" w:cs="Arial"/>
          <w:b/>
          <w:sz w:val="24"/>
          <w:szCs w:val="24"/>
        </w:rPr>
        <w:t xml:space="preserve"> -- </w:t>
      </w:r>
      <w:r w:rsidRPr="009A7B36">
        <w:rPr>
          <w:rFonts w:ascii="Arial" w:hAnsi="Arial" w:cs="Arial"/>
          <w:b/>
          <w:sz w:val="24"/>
          <w:szCs w:val="24"/>
        </w:rPr>
        <w:t xml:space="preserve"> </w:t>
      </w:r>
    </w:p>
    <w:p w14:paraId="22AFBD38" w14:textId="77777777" w:rsidR="00547EFC" w:rsidRPr="009A7B36" w:rsidRDefault="00443B11" w:rsidP="00547EFC">
      <w:pPr>
        <w:spacing w:after="0" w:line="240" w:lineRule="auto"/>
        <w:jc w:val="center"/>
        <w:rPr>
          <w:rFonts w:ascii="Arial" w:hAnsi="Arial" w:cs="Arial"/>
          <w:b/>
          <w:sz w:val="24"/>
          <w:szCs w:val="24"/>
        </w:rPr>
      </w:pPr>
      <w:r w:rsidRPr="009A7B36">
        <w:rPr>
          <w:rFonts w:ascii="Arial" w:hAnsi="Arial" w:cs="Arial"/>
          <w:b/>
          <w:sz w:val="24"/>
          <w:szCs w:val="24"/>
        </w:rPr>
        <w:t>“</w:t>
      </w:r>
      <w:r w:rsidR="00547EFC" w:rsidRPr="009A7B36">
        <w:rPr>
          <w:rFonts w:ascii="Arial" w:hAnsi="Arial" w:cs="Arial"/>
          <w:b/>
          <w:sz w:val="24"/>
          <w:szCs w:val="24"/>
        </w:rPr>
        <w:t>Implementation of the Global Compact for Migration</w:t>
      </w:r>
    </w:p>
    <w:p w14:paraId="4AFAC71D" w14:textId="77777777" w:rsidR="00443B11" w:rsidRPr="009A7B36" w:rsidRDefault="00443B11" w:rsidP="00547EFC">
      <w:pPr>
        <w:spacing w:after="0" w:line="240" w:lineRule="auto"/>
        <w:jc w:val="center"/>
        <w:rPr>
          <w:rFonts w:ascii="Arial" w:hAnsi="Arial" w:cs="Arial"/>
          <w:b/>
          <w:sz w:val="24"/>
          <w:szCs w:val="24"/>
        </w:rPr>
      </w:pPr>
      <w:r w:rsidRPr="009A7B36">
        <w:rPr>
          <w:rFonts w:ascii="Arial" w:hAnsi="Arial" w:cs="Arial"/>
          <w:b/>
          <w:sz w:val="24"/>
          <w:szCs w:val="24"/>
        </w:rPr>
        <w:t>at the National Level”</w:t>
      </w:r>
    </w:p>
    <w:p w14:paraId="11B57F1A" w14:textId="77777777" w:rsidR="00443B11" w:rsidRDefault="00443B11" w:rsidP="00547EFC">
      <w:pPr>
        <w:spacing w:after="0" w:line="240" w:lineRule="auto"/>
        <w:jc w:val="center"/>
        <w:rPr>
          <w:rFonts w:ascii="Arial" w:hAnsi="Arial" w:cs="Arial"/>
          <w:sz w:val="24"/>
          <w:szCs w:val="24"/>
        </w:rPr>
      </w:pPr>
    </w:p>
    <w:p w14:paraId="7AD9BA92" w14:textId="77777777" w:rsidR="00547EFC" w:rsidRPr="009A7B36" w:rsidRDefault="00443B11" w:rsidP="00547EFC">
      <w:pPr>
        <w:spacing w:after="0" w:line="240" w:lineRule="auto"/>
        <w:jc w:val="center"/>
        <w:rPr>
          <w:rFonts w:ascii="Arial" w:hAnsi="Arial" w:cs="Arial"/>
        </w:rPr>
      </w:pPr>
      <w:r w:rsidRPr="009A7B36">
        <w:rPr>
          <w:rFonts w:ascii="Arial" w:hAnsi="Arial" w:cs="Arial"/>
        </w:rPr>
        <w:t xml:space="preserve">Co-convened </w:t>
      </w:r>
      <w:r w:rsidR="00547EFC" w:rsidRPr="009A7B36">
        <w:rPr>
          <w:rFonts w:ascii="Arial" w:hAnsi="Arial" w:cs="Arial"/>
        </w:rPr>
        <w:t xml:space="preserve">by the </w:t>
      </w:r>
      <w:r w:rsidR="00AC5CFE" w:rsidRPr="009A7B36">
        <w:rPr>
          <w:rFonts w:ascii="Arial" w:hAnsi="Arial" w:cs="Arial"/>
        </w:rPr>
        <w:t>Gover</w:t>
      </w:r>
      <w:r w:rsidRPr="009A7B36">
        <w:rPr>
          <w:rFonts w:ascii="Arial" w:hAnsi="Arial" w:cs="Arial"/>
        </w:rPr>
        <w:t>n</w:t>
      </w:r>
      <w:r w:rsidR="00AC5CFE" w:rsidRPr="009A7B36">
        <w:rPr>
          <w:rFonts w:ascii="Arial" w:hAnsi="Arial" w:cs="Arial"/>
        </w:rPr>
        <w:t xml:space="preserve">ments of the </w:t>
      </w:r>
      <w:r w:rsidR="00547EFC" w:rsidRPr="009A7B36">
        <w:rPr>
          <w:rFonts w:ascii="Arial" w:hAnsi="Arial" w:cs="Arial"/>
        </w:rPr>
        <w:t>Philippines and Bahrain</w:t>
      </w:r>
    </w:p>
    <w:p w14:paraId="0DD760BD" w14:textId="77777777" w:rsidR="00F2450A" w:rsidRPr="009A7B36" w:rsidRDefault="00F2450A" w:rsidP="00547EFC">
      <w:pPr>
        <w:spacing w:after="0" w:line="240" w:lineRule="auto"/>
        <w:jc w:val="center"/>
        <w:rPr>
          <w:rFonts w:ascii="Arial" w:hAnsi="Arial" w:cs="Arial"/>
        </w:rPr>
      </w:pPr>
      <w:r w:rsidRPr="009A7B36">
        <w:rPr>
          <w:rFonts w:ascii="Arial" w:hAnsi="Arial" w:cs="Arial"/>
        </w:rPr>
        <w:t xml:space="preserve">Geneva, Switzerland   </w:t>
      </w:r>
    </w:p>
    <w:p w14:paraId="1AA6E324" w14:textId="77777777" w:rsidR="00547EFC" w:rsidRPr="009A7B36" w:rsidRDefault="00F2450A" w:rsidP="00547EFC">
      <w:pPr>
        <w:spacing w:after="0" w:line="240" w:lineRule="auto"/>
        <w:jc w:val="center"/>
        <w:rPr>
          <w:rFonts w:ascii="Arial" w:hAnsi="Arial" w:cs="Arial"/>
        </w:rPr>
      </w:pPr>
      <w:r w:rsidRPr="009A7B36">
        <w:rPr>
          <w:rFonts w:ascii="Arial" w:hAnsi="Arial" w:cs="Arial"/>
        </w:rPr>
        <w:t>21</w:t>
      </w:r>
      <w:r w:rsidR="006E5CAE" w:rsidRPr="009A7B36">
        <w:rPr>
          <w:rFonts w:ascii="Arial" w:hAnsi="Arial" w:cs="Arial"/>
        </w:rPr>
        <w:t xml:space="preserve">-22 </w:t>
      </w:r>
      <w:r w:rsidR="00547EFC" w:rsidRPr="009A7B36">
        <w:rPr>
          <w:rFonts w:ascii="Arial" w:hAnsi="Arial" w:cs="Arial"/>
        </w:rPr>
        <w:t>March 2019</w:t>
      </w:r>
    </w:p>
    <w:p w14:paraId="0F64A390" w14:textId="77777777" w:rsidR="00547EFC" w:rsidRPr="009A7B36" w:rsidRDefault="00547EFC" w:rsidP="00547EFC">
      <w:pPr>
        <w:rPr>
          <w:rFonts w:ascii="Arial" w:hAnsi="Arial" w:cs="Arial"/>
        </w:rPr>
      </w:pPr>
    </w:p>
    <w:p w14:paraId="22E389BB" w14:textId="77777777" w:rsidR="00547EFC" w:rsidRPr="008C02E9" w:rsidRDefault="00547EFC" w:rsidP="00547EFC">
      <w:pPr>
        <w:rPr>
          <w:rFonts w:ascii="Arial" w:hAnsi="Arial" w:cs="Arial"/>
          <w:b/>
          <w:sz w:val="24"/>
          <w:szCs w:val="24"/>
        </w:rPr>
      </w:pPr>
      <w:r w:rsidRPr="008C02E9">
        <w:rPr>
          <w:rFonts w:ascii="Arial" w:hAnsi="Arial" w:cs="Arial"/>
          <w:b/>
          <w:sz w:val="24"/>
          <w:szCs w:val="24"/>
        </w:rPr>
        <w:t>Background</w:t>
      </w:r>
    </w:p>
    <w:p w14:paraId="0E278A2D" w14:textId="6CEB3BE1" w:rsidR="00547EFC" w:rsidRPr="0088790C" w:rsidRDefault="00293FC7" w:rsidP="00547EFC">
      <w:pPr>
        <w:jc w:val="both"/>
        <w:rPr>
          <w:rFonts w:ascii="Arial" w:hAnsi="Arial" w:cs="Arial"/>
        </w:rPr>
      </w:pPr>
      <w:r>
        <w:rPr>
          <w:rFonts w:ascii="Arial" w:hAnsi="Arial" w:cs="Arial"/>
        </w:rPr>
        <w:t xml:space="preserve">A </w:t>
      </w:r>
      <w:r w:rsidR="00B42DA2">
        <w:rPr>
          <w:rFonts w:ascii="Arial" w:hAnsi="Arial" w:cs="Arial"/>
        </w:rPr>
        <w:t xml:space="preserve">big </w:t>
      </w:r>
      <w:r w:rsidR="00406005">
        <w:rPr>
          <w:rFonts w:ascii="Arial" w:hAnsi="Arial" w:cs="Arial"/>
        </w:rPr>
        <w:t xml:space="preserve">majority of </w:t>
      </w:r>
      <w:r w:rsidR="00547EFC" w:rsidRPr="0088790C">
        <w:rPr>
          <w:rFonts w:ascii="Arial" w:hAnsi="Arial" w:cs="Arial"/>
        </w:rPr>
        <w:t>UN member states adopted the Global Compact for Safe, Orderly and Regular Migration (GCM) at the Intergovernmental Conference to Adopt the GCM in Marrakech on 10 December 2018</w:t>
      </w:r>
      <w:r w:rsidR="00A144D1" w:rsidRPr="0088790C">
        <w:rPr>
          <w:rFonts w:ascii="Arial" w:hAnsi="Arial" w:cs="Arial"/>
        </w:rPr>
        <w:t xml:space="preserve">, followed by </w:t>
      </w:r>
      <w:r w:rsidR="00547EFC" w:rsidRPr="0088790C">
        <w:rPr>
          <w:rFonts w:ascii="Arial" w:hAnsi="Arial" w:cs="Arial"/>
        </w:rPr>
        <w:t>the UN General Assemb</w:t>
      </w:r>
      <w:r w:rsidR="00A144D1" w:rsidRPr="0088790C">
        <w:rPr>
          <w:rFonts w:ascii="Arial" w:hAnsi="Arial" w:cs="Arial"/>
        </w:rPr>
        <w:t>l</w:t>
      </w:r>
      <w:r w:rsidR="00547EFC" w:rsidRPr="0088790C">
        <w:rPr>
          <w:rFonts w:ascii="Arial" w:hAnsi="Arial" w:cs="Arial"/>
        </w:rPr>
        <w:t>y</w:t>
      </w:r>
      <w:r w:rsidR="00A144D1" w:rsidRPr="0088790C">
        <w:rPr>
          <w:rFonts w:ascii="Arial" w:hAnsi="Arial" w:cs="Arial"/>
        </w:rPr>
        <w:t xml:space="preserve">’s </w:t>
      </w:r>
      <w:r w:rsidR="00547EFC" w:rsidRPr="0088790C">
        <w:rPr>
          <w:rFonts w:ascii="Arial" w:hAnsi="Arial" w:cs="Arial"/>
        </w:rPr>
        <w:t>formal</w:t>
      </w:r>
      <w:r w:rsidR="00C60B18" w:rsidRPr="0088790C">
        <w:rPr>
          <w:rFonts w:ascii="Arial" w:hAnsi="Arial" w:cs="Arial"/>
        </w:rPr>
        <w:t xml:space="preserve"> </w:t>
      </w:r>
      <w:r w:rsidR="00547EFC" w:rsidRPr="0088790C">
        <w:rPr>
          <w:rFonts w:ascii="Arial" w:hAnsi="Arial" w:cs="Arial"/>
        </w:rPr>
        <w:t xml:space="preserve">endorsement of </w:t>
      </w:r>
      <w:r w:rsidR="00A144D1" w:rsidRPr="0088790C">
        <w:rPr>
          <w:rFonts w:ascii="Arial" w:hAnsi="Arial" w:cs="Arial"/>
        </w:rPr>
        <w:t xml:space="preserve">the </w:t>
      </w:r>
      <w:r w:rsidR="00547EFC" w:rsidRPr="0088790C">
        <w:rPr>
          <w:rFonts w:ascii="Arial" w:hAnsi="Arial" w:cs="Arial"/>
        </w:rPr>
        <w:t>GCM on 19 December 2018</w:t>
      </w:r>
      <w:r>
        <w:rPr>
          <w:rFonts w:ascii="Arial" w:hAnsi="Arial" w:cs="Arial"/>
        </w:rPr>
        <w:t>.</w:t>
      </w:r>
      <w:r w:rsidR="00547EFC" w:rsidRPr="0088790C">
        <w:rPr>
          <w:rStyle w:val="FootnoteReference"/>
          <w:rFonts w:ascii="Arial" w:hAnsi="Arial" w:cs="Arial"/>
        </w:rPr>
        <w:footnoteReference w:id="1"/>
      </w:r>
      <w:r>
        <w:rPr>
          <w:rFonts w:ascii="Arial" w:hAnsi="Arial" w:cs="Arial"/>
        </w:rPr>
        <w:t xml:space="preserve"> </w:t>
      </w:r>
      <w:r w:rsidR="00547EFC" w:rsidRPr="0088790C">
        <w:rPr>
          <w:rFonts w:ascii="Arial" w:hAnsi="Arial" w:cs="Arial"/>
        </w:rPr>
        <w:t xml:space="preserve">The </w:t>
      </w:r>
      <w:r w:rsidR="00B431D5">
        <w:rPr>
          <w:rFonts w:ascii="Arial" w:hAnsi="Arial" w:cs="Arial"/>
        </w:rPr>
        <w:t xml:space="preserve">International Conference </w:t>
      </w:r>
      <w:r w:rsidR="00547EFC" w:rsidRPr="0088790C">
        <w:rPr>
          <w:rFonts w:ascii="Arial" w:hAnsi="Arial" w:cs="Arial"/>
        </w:rPr>
        <w:t>that sup</w:t>
      </w:r>
      <w:r w:rsidR="00A144D1" w:rsidRPr="0088790C">
        <w:rPr>
          <w:rFonts w:ascii="Arial" w:hAnsi="Arial" w:cs="Arial"/>
        </w:rPr>
        <w:t>p</w:t>
      </w:r>
      <w:r w:rsidR="00547EFC" w:rsidRPr="0088790C">
        <w:rPr>
          <w:rFonts w:ascii="Arial" w:hAnsi="Arial" w:cs="Arial"/>
        </w:rPr>
        <w:t>orted the formal endorsement of the GCM include</w:t>
      </w:r>
      <w:r w:rsidR="00B431D5">
        <w:rPr>
          <w:rFonts w:ascii="Arial" w:hAnsi="Arial" w:cs="Arial"/>
        </w:rPr>
        <w:t>d participation from more than 150 States</w:t>
      </w:r>
      <w:r w:rsidR="00406005">
        <w:rPr>
          <w:rFonts w:ascii="Arial" w:hAnsi="Arial" w:cs="Arial"/>
        </w:rPr>
        <w:t>.</w:t>
      </w:r>
    </w:p>
    <w:p w14:paraId="1DEC9F84" w14:textId="2DC70AB5" w:rsidR="00787381" w:rsidRPr="0088790C" w:rsidRDefault="00547EFC" w:rsidP="00787381">
      <w:pPr>
        <w:jc w:val="both"/>
        <w:rPr>
          <w:rFonts w:ascii="Arial" w:hAnsi="Arial" w:cs="Arial"/>
        </w:rPr>
      </w:pPr>
      <w:r w:rsidRPr="0088790C">
        <w:rPr>
          <w:rFonts w:ascii="Arial" w:hAnsi="Arial" w:cs="Arial"/>
        </w:rPr>
        <w:t>The GCM is the first intergovernmentally negotiated global governance framework outlining a common approach to international migration in all its dimensions. The GCM is the outcome of an intensive and inclusive consultation and negotiation process spanning two years since 2016.</w:t>
      </w:r>
      <w:r w:rsidR="00787381" w:rsidRPr="0088790C">
        <w:rPr>
          <w:rStyle w:val="FootnoteReference"/>
          <w:rFonts w:ascii="Arial" w:hAnsi="Arial" w:cs="Arial"/>
        </w:rPr>
        <w:t xml:space="preserve"> </w:t>
      </w:r>
      <w:r w:rsidR="00787381" w:rsidRPr="0088790C">
        <w:rPr>
          <w:rStyle w:val="FootnoteReference"/>
          <w:rFonts w:ascii="Arial" w:hAnsi="Arial" w:cs="Arial"/>
        </w:rPr>
        <w:footnoteReference w:id="2"/>
      </w:r>
      <w:r w:rsidRPr="0088790C">
        <w:rPr>
          <w:rFonts w:ascii="Arial" w:hAnsi="Arial" w:cs="Arial"/>
        </w:rPr>
        <w:t xml:space="preserve"> It provides a </w:t>
      </w:r>
      <w:r w:rsidR="00787381" w:rsidRPr="0088790C">
        <w:rPr>
          <w:rFonts w:ascii="Arial" w:hAnsi="Arial" w:cs="Arial"/>
        </w:rPr>
        <w:t xml:space="preserve">blueprint on how states can </w:t>
      </w:r>
      <w:r w:rsidR="00F53B47">
        <w:rPr>
          <w:rFonts w:ascii="Arial" w:hAnsi="Arial" w:cs="Arial"/>
        </w:rPr>
        <w:t>ensure effective migration governance</w:t>
      </w:r>
      <w:r w:rsidR="00787381" w:rsidRPr="0088790C">
        <w:rPr>
          <w:rFonts w:ascii="Arial" w:hAnsi="Arial" w:cs="Arial"/>
        </w:rPr>
        <w:t xml:space="preserve">, and cooperate more effectively with </w:t>
      </w:r>
      <w:r w:rsidR="00146620" w:rsidRPr="0088790C">
        <w:rPr>
          <w:rFonts w:ascii="Arial" w:hAnsi="Arial" w:cs="Arial"/>
        </w:rPr>
        <w:t>each</w:t>
      </w:r>
      <w:r w:rsidR="00787381" w:rsidRPr="0088790C">
        <w:rPr>
          <w:rFonts w:ascii="Arial" w:hAnsi="Arial" w:cs="Arial"/>
        </w:rPr>
        <w:t xml:space="preserve"> other and with other stakeholders, for the decades to come, while acknowledging the space and flexibility states have to do so on the basis of their own migration realities and capacities</w:t>
      </w:r>
      <w:r w:rsidR="00B431D5">
        <w:rPr>
          <w:rFonts w:ascii="Arial" w:hAnsi="Arial" w:cs="Arial"/>
        </w:rPr>
        <w:t xml:space="preserve">, in accordance with international law. </w:t>
      </w:r>
    </w:p>
    <w:p w14:paraId="7CB2D659" w14:textId="225378FC" w:rsidR="00547EFC" w:rsidRPr="0088790C" w:rsidRDefault="00452A95" w:rsidP="00547EFC">
      <w:pPr>
        <w:jc w:val="both"/>
        <w:rPr>
          <w:rFonts w:ascii="Arial" w:hAnsi="Arial" w:cs="Arial"/>
        </w:rPr>
      </w:pPr>
      <w:r w:rsidRPr="0088790C">
        <w:rPr>
          <w:rFonts w:ascii="Arial" w:hAnsi="Arial" w:cs="Arial"/>
        </w:rPr>
        <w:t xml:space="preserve">Former </w:t>
      </w:r>
      <w:r w:rsidR="00547EFC" w:rsidRPr="0088790C">
        <w:rPr>
          <w:rFonts w:ascii="Arial" w:hAnsi="Arial" w:cs="Arial"/>
        </w:rPr>
        <w:t>Specia</w:t>
      </w:r>
      <w:r w:rsidR="00A144D1" w:rsidRPr="0088790C">
        <w:rPr>
          <w:rFonts w:ascii="Arial" w:hAnsi="Arial" w:cs="Arial"/>
        </w:rPr>
        <w:t>l</w:t>
      </w:r>
      <w:r w:rsidR="00547EFC" w:rsidRPr="0088790C">
        <w:rPr>
          <w:rFonts w:ascii="Arial" w:hAnsi="Arial" w:cs="Arial"/>
        </w:rPr>
        <w:t xml:space="preserve"> Representative of the UN Secretary General on </w:t>
      </w:r>
      <w:r w:rsidRPr="0088790C">
        <w:rPr>
          <w:rFonts w:ascii="Arial" w:hAnsi="Arial" w:cs="Arial"/>
        </w:rPr>
        <w:t xml:space="preserve">International </w:t>
      </w:r>
      <w:r w:rsidR="00547EFC" w:rsidRPr="0088790C">
        <w:rPr>
          <w:rFonts w:ascii="Arial" w:hAnsi="Arial" w:cs="Arial"/>
        </w:rPr>
        <w:t>Migration (SRSG)</w:t>
      </w:r>
      <w:r w:rsidR="00A144D1" w:rsidRPr="0088790C">
        <w:rPr>
          <w:rFonts w:ascii="Arial" w:hAnsi="Arial" w:cs="Arial"/>
        </w:rPr>
        <w:t>,</w:t>
      </w:r>
      <w:r w:rsidRPr="0088790C">
        <w:rPr>
          <w:rFonts w:ascii="Arial" w:hAnsi="Arial" w:cs="Arial"/>
        </w:rPr>
        <w:t xml:space="preserve"> </w:t>
      </w:r>
      <w:r w:rsidR="00547EFC" w:rsidRPr="0088790C">
        <w:rPr>
          <w:rFonts w:ascii="Arial" w:hAnsi="Arial" w:cs="Arial"/>
        </w:rPr>
        <w:t>Louise Arbour</w:t>
      </w:r>
      <w:r w:rsidR="00B76CE6" w:rsidRPr="0088790C">
        <w:rPr>
          <w:rFonts w:ascii="Arial" w:hAnsi="Arial" w:cs="Arial"/>
        </w:rPr>
        <w:t>,</w:t>
      </w:r>
      <w:r w:rsidRPr="0088790C">
        <w:rPr>
          <w:rFonts w:ascii="Arial" w:hAnsi="Arial" w:cs="Arial"/>
        </w:rPr>
        <w:t xml:space="preserve"> </w:t>
      </w:r>
      <w:r w:rsidR="00A144D1" w:rsidRPr="0088790C">
        <w:rPr>
          <w:rFonts w:ascii="Arial" w:hAnsi="Arial" w:cs="Arial"/>
        </w:rPr>
        <w:t xml:space="preserve">held the view that </w:t>
      </w:r>
      <w:r w:rsidR="00547EFC" w:rsidRPr="0088790C">
        <w:rPr>
          <w:rFonts w:ascii="Arial" w:hAnsi="Arial" w:cs="Arial"/>
        </w:rPr>
        <w:t>“the formal endorsement of the Compact represents a resounding commitment to an international migration framework based on fact, not myth, and to an understanding that national migration policies are best implemented through cooperation</w:t>
      </w:r>
      <w:r w:rsidR="00A144D1" w:rsidRPr="0088790C">
        <w:rPr>
          <w:rFonts w:ascii="Arial" w:hAnsi="Arial" w:cs="Arial"/>
        </w:rPr>
        <w:t>,</w:t>
      </w:r>
      <w:r w:rsidR="00547EFC" w:rsidRPr="0088790C">
        <w:rPr>
          <w:rFonts w:ascii="Arial" w:hAnsi="Arial" w:cs="Arial"/>
        </w:rPr>
        <w:t xml:space="preserve"> not in isolation.”</w:t>
      </w:r>
      <w:r w:rsidR="00547EFC" w:rsidRPr="0088790C">
        <w:rPr>
          <w:rStyle w:val="FootnoteReference"/>
          <w:rFonts w:ascii="Arial" w:hAnsi="Arial" w:cs="Arial"/>
        </w:rPr>
        <w:footnoteReference w:id="3"/>
      </w:r>
    </w:p>
    <w:p w14:paraId="73D62085" w14:textId="77777777" w:rsidR="00547EFC" w:rsidRPr="0088790C" w:rsidRDefault="00547EFC" w:rsidP="00547EFC">
      <w:pPr>
        <w:jc w:val="both"/>
        <w:rPr>
          <w:rFonts w:ascii="Arial" w:hAnsi="Arial" w:cs="Arial"/>
        </w:rPr>
      </w:pPr>
      <w:r w:rsidRPr="0088790C">
        <w:rPr>
          <w:rFonts w:ascii="Arial" w:hAnsi="Arial" w:cs="Arial"/>
        </w:rPr>
        <w:t>For a large number of States that adopted and endorsed the GCM, inc</w:t>
      </w:r>
      <w:r w:rsidR="00A144D1" w:rsidRPr="0088790C">
        <w:rPr>
          <w:rFonts w:ascii="Arial" w:hAnsi="Arial" w:cs="Arial"/>
        </w:rPr>
        <w:t>l</w:t>
      </w:r>
      <w:r w:rsidRPr="0088790C">
        <w:rPr>
          <w:rFonts w:ascii="Arial" w:hAnsi="Arial" w:cs="Arial"/>
        </w:rPr>
        <w:t xml:space="preserve">uding the Philippines, Bahrain and the current chair of the Global Forum on Migration and Development (GFMD), Ecuador, the GCM presents an opportunity to uphold the human rights of migrants and recognize their positive contribution to sustainable development of their states of origin, transit, and destination.  </w:t>
      </w:r>
    </w:p>
    <w:p w14:paraId="78AA88D2" w14:textId="47F27B43" w:rsidR="00547EFC" w:rsidRPr="0088790C" w:rsidRDefault="00547EFC" w:rsidP="00547EFC">
      <w:pPr>
        <w:jc w:val="both"/>
        <w:rPr>
          <w:rFonts w:ascii="Arial" w:hAnsi="Arial" w:cs="Arial"/>
        </w:rPr>
      </w:pPr>
      <w:r w:rsidRPr="0088790C">
        <w:rPr>
          <w:rFonts w:ascii="Arial" w:hAnsi="Arial" w:cs="Arial"/>
        </w:rPr>
        <w:t>Now that the GCM has been adopted, the task ahead is to ensure that its principles take root and the menu of its actionab</w:t>
      </w:r>
      <w:r w:rsidR="00F53B47">
        <w:rPr>
          <w:rFonts w:ascii="Arial" w:hAnsi="Arial" w:cs="Arial"/>
        </w:rPr>
        <w:t xml:space="preserve">le commitments is implemented. </w:t>
      </w:r>
      <w:r w:rsidR="00F53B47" w:rsidRPr="00F53B47">
        <w:rPr>
          <w:rFonts w:ascii="Arial" w:hAnsi="Arial" w:cs="Arial"/>
        </w:rPr>
        <w:t>It is a share</w:t>
      </w:r>
      <w:r w:rsidR="00F53B47">
        <w:rPr>
          <w:rFonts w:ascii="Arial" w:hAnsi="Arial" w:cs="Arial"/>
        </w:rPr>
        <w:t xml:space="preserve">d responsibility to ensure that </w:t>
      </w:r>
      <w:r w:rsidRPr="0088790C">
        <w:rPr>
          <w:rFonts w:ascii="Arial" w:hAnsi="Arial" w:cs="Arial"/>
        </w:rPr>
        <w:t xml:space="preserve">more migrants </w:t>
      </w:r>
      <w:r w:rsidR="00B76CE6" w:rsidRPr="0088790C">
        <w:rPr>
          <w:rFonts w:ascii="Arial" w:hAnsi="Arial" w:cs="Arial"/>
        </w:rPr>
        <w:t xml:space="preserve">will be </w:t>
      </w:r>
      <w:r w:rsidRPr="0088790C">
        <w:rPr>
          <w:rFonts w:ascii="Arial" w:hAnsi="Arial" w:cs="Arial"/>
        </w:rPr>
        <w:t>taken out of harm</w:t>
      </w:r>
      <w:r w:rsidR="00A144D1" w:rsidRPr="0088790C">
        <w:rPr>
          <w:rFonts w:ascii="Arial" w:hAnsi="Arial" w:cs="Arial"/>
        </w:rPr>
        <w:t>’</w:t>
      </w:r>
      <w:r w:rsidRPr="0088790C">
        <w:rPr>
          <w:rFonts w:ascii="Arial" w:hAnsi="Arial" w:cs="Arial"/>
        </w:rPr>
        <w:t>s way</w:t>
      </w:r>
      <w:r w:rsidR="00B931D1" w:rsidRPr="0088790C">
        <w:rPr>
          <w:rFonts w:ascii="Arial" w:hAnsi="Arial" w:cs="Arial"/>
        </w:rPr>
        <w:t xml:space="preserve"> </w:t>
      </w:r>
      <w:r w:rsidRPr="0088790C">
        <w:rPr>
          <w:rFonts w:ascii="Arial" w:hAnsi="Arial" w:cs="Arial"/>
        </w:rPr>
        <w:t xml:space="preserve">and their lives </w:t>
      </w:r>
      <w:r w:rsidR="00146620" w:rsidRPr="0088790C">
        <w:rPr>
          <w:rFonts w:ascii="Arial" w:hAnsi="Arial" w:cs="Arial"/>
        </w:rPr>
        <w:t xml:space="preserve">will be </w:t>
      </w:r>
      <w:r w:rsidRPr="0088790C">
        <w:rPr>
          <w:rFonts w:ascii="Arial" w:hAnsi="Arial" w:cs="Arial"/>
        </w:rPr>
        <w:t>saved</w:t>
      </w:r>
      <w:r w:rsidR="00A144D1" w:rsidRPr="0088790C">
        <w:rPr>
          <w:rFonts w:ascii="Arial" w:hAnsi="Arial" w:cs="Arial"/>
        </w:rPr>
        <w:t>,</w:t>
      </w:r>
      <w:r w:rsidRPr="0088790C">
        <w:rPr>
          <w:rFonts w:ascii="Arial" w:hAnsi="Arial" w:cs="Arial"/>
        </w:rPr>
        <w:t xml:space="preserve"> abuse and exploitation addressed</w:t>
      </w:r>
      <w:r w:rsidR="00A144D1" w:rsidRPr="0088790C">
        <w:rPr>
          <w:rFonts w:ascii="Arial" w:hAnsi="Arial" w:cs="Arial"/>
        </w:rPr>
        <w:t>,</w:t>
      </w:r>
      <w:r w:rsidRPr="0088790C">
        <w:rPr>
          <w:rFonts w:ascii="Arial" w:hAnsi="Arial" w:cs="Arial"/>
        </w:rPr>
        <w:t xml:space="preserve"> and </w:t>
      </w:r>
      <w:r w:rsidR="00B76CE6" w:rsidRPr="0088790C">
        <w:rPr>
          <w:rFonts w:ascii="Arial" w:hAnsi="Arial" w:cs="Arial"/>
        </w:rPr>
        <w:t xml:space="preserve">migrants’ </w:t>
      </w:r>
      <w:r w:rsidRPr="0088790C">
        <w:rPr>
          <w:rFonts w:ascii="Arial" w:hAnsi="Arial" w:cs="Arial"/>
        </w:rPr>
        <w:t xml:space="preserve">increased productivity and overall positive contribution to the development of their home and destination countries </w:t>
      </w:r>
      <w:r w:rsidR="00A144D1" w:rsidRPr="0088790C">
        <w:rPr>
          <w:rFonts w:ascii="Arial" w:hAnsi="Arial" w:cs="Arial"/>
        </w:rPr>
        <w:t>promoted</w:t>
      </w:r>
      <w:r w:rsidRPr="0088790C">
        <w:rPr>
          <w:rFonts w:ascii="Arial" w:hAnsi="Arial" w:cs="Arial"/>
        </w:rPr>
        <w:t xml:space="preserve">. </w:t>
      </w:r>
    </w:p>
    <w:p w14:paraId="414FDFE4" w14:textId="7262B296" w:rsidR="00547EFC" w:rsidRPr="0088790C" w:rsidRDefault="00547EFC" w:rsidP="00547EFC">
      <w:pPr>
        <w:jc w:val="both"/>
        <w:rPr>
          <w:rFonts w:ascii="Arial" w:hAnsi="Arial" w:cs="Arial"/>
        </w:rPr>
      </w:pPr>
      <w:r w:rsidRPr="0088790C">
        <w:rPr>
          <w:rFonts w:ascii="Arial" w:hAnsi="Arial" w:cs="Arial"/>
        </w:rPr>
        <w:lastRenderedPageBreak/>
        <w:t xml:space="preserve">Key to the implementation of the GCM is international cooperation. </w:t>
      </w:r>
      <w:r w:rsidR="00146620" w:rsidRPr="0088790C">
        <w:rPr>
          <w:rFonts w:ascii="Arial" w:hAnsi="Arial" w:cs="Arial"/>
        </w:rPr>
        <w:t xml:space="preserve">Ms. </w:t>
      </w:r>
      <w:r w:rsidRPr="0088790C">
        <w:rPr>
          <w:rFonts w:ascii="Arial" w:hAnsi="Arial" w:cs="Arial"/>
        </w:rPr>
        <w:t xml:space="preserve">Arbour </w:t>
      </w:r>
      <w:r w:rsidR="00A144D1" w:rsidRPr="0088790C">
        <w:rPr>
          <w:rFonts w:ascii="Arial" w:hAnsi="Arial" w:cs="Arial"/>
        </w:rPr>
        <w:t>i</w:t>
      </w:r>
      <w:r w:rsidRPr="0088790C">
        <w:rPr>
          <w:rFonts w:ascii="Arial" w:hAnsi="Arial" w:cs="Arial"/>
        </w:rPr>
        <w:t>n her closing remarks in Marrakech on 11 December 2018 put it</w:t>
      </w:r>
      <w:r w:rsidR="00D04644">
        <w:rPr>
          <w:rFonts w:ascii="Arial" w:hAnsi="Arial" w:cs="Arial"/>
        </w:rPr>
        <w:t>,</w:t>
      </w:r>
      <w:r w:rsidR="00452A95" w:rsidRPr="0088790C">
        <w:rPr>
          <w:rFonts w:ascii="Arial" w:hAnsi="Arial" w:cs="Arial"/>
        </w:rPr>
        <w:t xml:space="preserve"> </w:t>
      </w:r>
      <w:r w:rsidRPr="0088790C">
        <w:rPr>
          <w:rFonts w:ascii="Arial" w:hAnsi="Arial" w:cs="Arial"/>
        </w:rPr>
        <w:t xml:space="preserve">“looking to the future, we will be better equipped to rely on a spirit of solidarity, rather than on indifference or – worse – selfishness that could otherwise tear us apart.” </w:t>
      </w:r>
    </w:p>
    <w:p w14:paraId="181A668D" w14:textId="4BA8604E" w:rsidR="00A144D1" w:rsidRPr="0088790C" w:rsidRDefault="00A144D1" w:rsidP="00547EFC">
      <w:pPr>
        <w:jc w:val="both"/>
        <w:rPr>
          <w:rFonts w:ascii="Arial" w:hAnsi="Arial" w:cs="Arial"/>
        </w:rPr>
      </w:pPr>
    </w:p>
    <w:p w14:paraId="47DCF654" w14:textId="77777777" w:rsidR="00547EFC" w:rsidRPr="0088790C" w:rsidRDefault="00547EFC" w:rsidP="00547EFC">
      <w:pPr>
        <w:jc w:val="both"/>
        <w:rPr>
          <w:rFonts w:ascii="Arial" w:hAnsi="Arial" w:cs="Arial"/>
          <w:b/>
          <w:sz w:val="24"/>
          <w:szCs w:val="24"/>
        </w:rPr>
      </w:pPr>
      <w:r w:rsidRPr="0088790C">
        <w:rPr>
          <w:rFonts w:ascii="Arial" w:hAnsi="Arial" w:cs="Arial"/>
          <w:b/>
          <w:sz w:val="24"/>
          <w:szCs w:val="24"/>
        </w:rPr>
        <w:t>Objectives</w:t>
      </w:r>
    </w:p>
    <w:p w14:paraId="02E2DCD2" w14:textId="0B48D3EC" w:rsidR="00627667" w:rsidRPr="0088790C" w:rsidRDefault="00627667" w:rsidP="0017351E">
      <w:pPr>
        <w:jc w:val="both"/>
        <w:rPr>
          <w:rFonts w:ascii="Arial" w:hAnsi="Arial" w:cs="Arial"/>
        </w:rPr>
      </w:pPr>
      <w:r w:rsidRPr="0088790C">
        <w:rPr>
          <w:rFonts w:ascii="Arial" w:hAnsi="Arial" w:cs="Arial"/>
        </w:rPr>
        <w:t>In a spirit of solidarity, t</w:t>
      </w:r>
      <w:r w:rsidR="00A144D1" w:rsidRPr="0088790C">
        <w:rPr>
          <w:rFonts w:ascii="Arial" w:hAnsi="Arial" w:cs="Arial"/>
        </w:rPr>
        <w:t xml:space="preserve">his GFMD thematic </w:t>
      </w:r>
      <w:r w:rsidRPr="0088790C">
        <w:rPr>
          <w:rFonts w:ascii="Arial" w:hAnsi="Arial" w:cs="Arial"/>
        </w:rPr>
        <w:t xml:space="preserve">workshop </w:t>
      </w:r>
      <w:r w:rsidR="00A144D1" w:rsidRPr="0088790C">
        <w:rPr>
          <w:rFonts w:ascii="Arial" w:hAnsi="Arial" w:cs="Arial"/>
        </w:rPr>
        <w:t xml:space="preserve">is </w:t>
      </w:r>
      <w:r w:rsidRPr="0088790C">
        <w:rPr>
          <w:rFonts w:ascii="Arial" w:hAnsi="Arial" w:cs="Arial"/>
        </w:rPr>
        <w:t xml:space="preserve">co-convened </w:t>
      </w:r>
      <w:r w:rsidR="00A144D1" w:rsidRPr="0088790C">
        <w:rPr>
          <w:rFonts w:ascii="Arial" w:hAnsi="Arial" w:cs="Arial"/>
        </w:rPr>
        <w:t xml:space="preserve">by the </w:t>
      </w:r>
      <w:r w:rsidRPr="0088790C">
        <w:rPr>
          <w:rFonts w:ascii="Arial" w:hAnsi="Arial" w:cs="Arial"/>
        </w:rPr>
        <w:t xml:space="preserve">Governments of the </w:t>
      </w:r>
      <w:r w:rsidR="00A144D1" w:rsidRPr="0088790C">
        <w:rPr>
          <w:rFonts w:ascii="Arial" w:hAnsi="Arial" w:cs="Arial"/>
        </w:rPr>
        <w:t>Philippines and Bahrain</w:t>
      </w:r>
      <w:r w:rsidRPr="0088790C">
        <w:rPr>
          <w:rFonts w:ascii="Arial" w:hAnsi="Arial" w:cs="Arial"/>
        </w:rPr>
        <w:t xml:space="preserve"> to support the objectives of the Ecuador GFMD 2019 Chairmanship</w:t>
      </w:r>
      <w:r w:rsidR="00A144D1" w:rsidRPr="0088790C">
        <w:rPr>
          <w:rFonts w:ascii="Arial" w:hAnsi="Arial" w:cs="Arial"/>
        </w:rPr>
        <w:t xml:space="preserve">. </w:t>
      </w:r>
      <w:r w:rsidRPr="0088790C">
        <w:rPr>
          <w:rFonts w:ascii="Arial" w:hAnsi="Arial" w:cs="Arial"/>
        </w:rPr>
        <w:t xml:space="preserve">As </w:t>
      </w:r>
      <w:r w:rsidR="00A144D1" w:rsidRPr="0088790C">
        <w:rPr>
          <w:rFonts w:ascii="Arial" w:hAnsi="Arial" w:cs="Arial"/>
        </w:rPr>
        <w:t xml:space="preserve">the first </w:t>
      </w:r>
      <w:r w:rsidRPr="0088790C">
        <w:rPr>
          <w:rFonts w:ascii="Arial" w:hAnsi="Arial" w:cs="Arial"/>
        </w:rPr>
        <w:t>thematic meeting, i</w:t>
      </w:r>
      <w:r w:rsidR="00A144D1" w:rsidRPr="0088790C">
        <w:rPr>
          <w:rFonts w:ascii="Arial" w:hAnsi="Arial" w:cs="Arial"/>
        </w:rPr>
        <w:t>t</w:t>
      </w:r>
      <w:r w:rsidRPr="0088790C">
        <w:rPr>
          <w:rFonts w:ascii="Arial" w:hAnsi="Arial" w:cs="Arial"/>
        </w:rPr>
        <w:t xml:space="preserve"> w</w:t>
      </w:r>
      <w:r w:rsidR="00146620" w:rsidRPr="0088790C">
        <w:rPr>
          <w:rFonts w:ascii="Arial" w:hAnsi="Arial" w:cs="Arial"/>
        </w:rPr>
        <w:t>ill</w:t>
      </w:r>
      <w:r w:rsidRPr="0088790C">
        <w:rPr>
          <w:rFonts w:ascii="Arial" w:hAnsi="Arial" w:cs="Arial"/>
        </w:rPr>
        <w:t xml:space="preserve"> </w:t>
      </w:r>
      <w:r w:rsidR="00A144D1" w:rsidRPr="0088790C">
        <w:rPr>
          <w:rFonts w:ascii="Arial" w:hAnsi="Arial" w:cs="Arial"/>
        </w:rPr>
        <w:t xml:space="preserve">focus on the implementation of the Global Compact </w:t>
      </w:r>
      <w:r w:rsidR="00452A95" w:rsidRPr="0088790C">
        <w:rPr>
          <w:rFonts w:ascii="Arial" w:hAnsi="Arial" w:cs="Arial"/>
        </w:rPr>
        <w:t>for</w:t>
      </w:r>
      <w:r w:rsidR="00A144D1" w:rsidRPr="0088790C">
        <w:rPr>
          <w:rFonts w:ascii="Arial" w:hAnsi="Arial" w:cs="Arial"/>
        </w:rPr>
        <w:t xml:space="preserve"> Migration (GCM)</w:t>
      </w:r>
      <w:r w:rsidR="00280B64" w:rsidRPr="0088790C">
        <w:rPr>
          <w:rFonts w:ascii="Arial" w:hAnsi="Arial" w:cs="Arial"/>
        </w:rPr>
        <w:t xml:space="preserve"> at the national level</w:t>
      </w:r>
      <w:r w:rsidR="00A144D1" w:rsidRPr="0088790C">
        <w:rPr>
          <w:rFonts w:ascii="Arial" w:hAnsi="Arial" w:cs="Arial"/>
        </w:rPr>
        <w:t xml:space="preserve">, particularly </w:t>
      </w:r>
      <w:r w:rsidRPr="0088790C">
        <w:rPr>
          <w:rFonts w:ascii="Arial" w:hAnsi="Arial" w:cs="Arial"/>
        </w:rPr>
        <w:t xml:space="preserve">Objectives 5, 6, and 23, which respectively address the issues of regular pathways for migration; fair and ethical recruitment and </w:t>
      </w:r>
      <w:r w:rsidR="00E1203A" w:rsidRPr="0088790C">
        <w:rPr>
          <w:rFonts w:ascii="Arial" w:hAnsi="Arial" w:cs="Arial"/>
        </w:rPr>
        <w:t>decent work</w:t>
      </w:r>
      <w:r w:rsidRPr="0088790C">
        <w:rPr>
          <w:rFonts w:ascii="Arial" w:hAnsi="Arial" w:cs="Arial"/>
        </w:rPr>
        <w:t xml:space="preserve">; </w:t>
      </w:r>
      <w:r w:rsidR="00E1203A" w:rsidRPr="0088790C">
        <w:rPr>
          <w:rFonts w:ascii="Arial" w:hAnsi="Arial" w:cs="Arial"/>
        </w:rPr>
        <w:t>and international cooperation</w:t>
      </w:r>
      <w:r w:rsidRPr="0088790C">
        <w:rPr>
          <w:rFonts w:ascii="Arial" w:hAnsi="Arial" w:cs="Arial"/>
        </w:rPr>
        <w:t xml:space="preserve"> and global partnerships</w:t>
      </w:r>
      <w:r w:rsidR="00E1203A" w:rsidRPr="0088790C">
        <w:rPr>
          <w:rFonts w:ascii="Arial" w:hAnsi="Arial" w:cs="Arial"/>
        </w:rPr>
        <w:t xml:space="preserve">. </w:t>
      </w:r>
      <w:r w:rsidR="00146620" w:rsidRPr="0088790C">
        <w:rPr>
          <w:rFonts w:ascii="Arial" w:hAnsi="Arial" w:cs="Arial"/>
        </w:rPr>
        <w:t>This workshop also seeks to support Ecuador`s overall thematic agenda and priorities, including contributing to the implementation of the GCM.</w:t>
      </w:r>
    </w:p>
    <w:p w14:paraId="543E11C5" w14:textId="77777777" w:rsidR="00E1203A" w:rsidRPr="0088790C" w:rsidRDefault="00627667" w:rsidP="0017351E">
      <w:pPr>
        <w:jc w:val="both"/>
        <w:rPr>
          <w:rFonts w:ascii="Arial" w:hAnsi="Arial" w:cs="Arial"/>
        </w:rPr>
      </w:pPr>
      <w:r w:rsidRPr="0088790C">
        <w:rPr>
          <w:rFonts w:ascii="Arial" w:hAnsi="Arial" w:cs="Arial"/>
        </w:rPr>
        <w:t xml:space="preserve">Concretely, the workshop aims </w:t>
      </w:r>
      <w:r w:rsidR="00E1203A" w:rsidRPr="0088790C">
        <w:rPr>
          <w:rFonts w:ascii="Arial" w:hAnsi="Arial" w:cs="Arial"/>
        </w:rPr>
        <w:t xml:space="preserve">to: </w:t>
      </w:r>
    </w:p>
    <w:p w14:paraId="423C2974" w14:textId="77777777" w:rsidR="0097571D" w:rsidRPr="0097571D" w:rsidRDefault="00547EFC" w:rsidP="00697D3A">
      <w:pPr>
        <w:pStyle w:val="ListParagraph"/>
        <w:numPr>
          <w:ilvl w:val="0"/>
          <w:numId w:val="1"/>
        </w:numPr>
        <w:spacing w:after="0" w:line="276" w:lineRule="auto"/>
        <w:jc w:val="both"/>
        <w:rPr>
          <w:rFonts w:ascii="Arial" w:hAnsi="Arial" w:cs="Arial"/>
          <w:highlight w:val="white"/>
        </w:rPr>
      </w:pPr>
      <w:r w:rsidRPr="0097571D">
        <w:rPr>
          <w:rFonts w:ascii="Arial" w:hAnsi="Arial" w:cs="Arial"/>
        </w:rPr>
        <w:t>Adv</w:t>
      </w:r>
      <w:r w:rsidR="00627667" w:rsidRPr="0097571D">
        <w:rPr>
          <w:rFonts w:ascii="Arial" w:hAnsi="Arial" w:cs="Arial"/>
        </w:rPr>
        <w:t xml:space="preserve">ance efforts to </w:t>
      </w:r>
      <w:r w:rsidRPr="0097571D">
        <w:rPr>
          <w:rFonts w:ascii="Arial" w:hAnsi="Arial" w:cs="Arial"/>
        </w:rPr>
        <w:t>implement</w:t>
      </w:r>
      <w:r w:rsidR="00627667" w:rsidRPr="0097571D">
        <w:rPr>
          <w:rFonts w:ascii="Arial" w:hAnsi="Arial" w:cs="Arial"/>
        </w:rPr>
        <w:t xml:space="preserve"> and operationalize the GCM</w:t>
      </w:r>
      <w:r w:rsidRPr="0097571D">
        <w:rPr>
          <w:rFonts w:ascii="Arial" w:hAnsi="Arial" w:cs="Arial"/>
        </w:rPr>
        <w:t>;</w:t>
      </w:r>
    </w:p>
    <w:p w14:paraId="6B5BE983" w14:textId="190F2AB9" w:rsidR="00F1238F" w:rsidRPr="0097571D" w:rsidRDefault="00547EFC" w:rsidP="00697D3A">
      <w:pPr>
        <w:pStyle w:val="ListParagraph"/>
        <w:numPr>
          <w:ilvl w:val="0"/>
          <w:numId w:val="1"/>
        </w:numPr>
        <w:spacing w:after="0" w:line="276" w:lineRule="auto"/>
        <w:jc w:val="both"/>
        <w:rPr>
          <w:rFonts w:ascii="Arial" w:hAnsi="Arial" w:cs="Arial"/>
          <w:highlight w:val="white"/>
        </w:rPr>
      </w:pPr>
      <w:r w:rsidRPr="0097571D">
        <w:rPr>
          <w:rFonts w:ascii="Arial" w:hAnsi="Arial" w:cs="Arial"/>
          <w:highlight w:val="white"/>
        </w:rPr>
        <w:t xml:space="preserve">Provide inputs to GFMD member states </w:t>
      </w:r>
      <w:r w:rsidR="00452A95" w:rsidRPr="0097571D">
        <w:rPr>
          <w:rFonts w:ascii="Arial" w:hAnsi="Arial" w:cs="Arial"/>
          <w:highlight w:val="white"/>
        </w:rPr>
        <w:t xml:space="preserve">for their consideration </w:t>
      </w:r>
      <w:r w:rsidRPr="0097571D">
        <w:rPr>
          <w:rFonts w:ascii="Arial" w:hAnsi="Arial" w:cs="Arial"/>
          <w:highlight w:val="white"/>
        </w:rPr>
        <w:t>in the formulation of their respective national implementation plan</w:t>
      </w:r>
      <w:r w:rsidR="00452A95" w:rsidRPr="0097571D">
        <w:rPr>
          <w:rFonts w:ascii="Arial" w:hAnsi="Arial" w:cs="Arial"/>
          <w:highlight w:val="white"/>
        </w:rPr>
        <w:t>s</w:t>
      </w:r>
      <w:r w:rsidRPr="0097571D">
        <w:rPr>
          <w:rFonts w:ascii="Arial" w:hAnsi="Arial" w:cs="Arial"/>
          <w:highlight w:val="white"/>
        </w:rPr>
        <w:t xml:space="preserve"> on the GCM;</w:t>
      </w:r>
      <w:r w:rsidR="00F1238F" w:rsidRPr="0097571D">
        <w:rPr>
          <w:rFonts w:ascii="Arial" w:hAnsi="Arial" w:cs="Arial"/>
          <w:highlight w:val="white"/>
        </w:rPr>
        <w:t xml:space="preserve"> </w:t>
      </w:r>
    </w:p>
    <w:p w14:paraId="401A3A81" w14:textId="77777777" w:rsidR="00F1238F" w:rsidRPr="0088790C" w:rsidRDefault="00F1238F" w:rsidP="00F1238F">
      <w:pPr>
        <w:numPr>
          <w:ilvl w:val="0"/>
          <w:numId w:val="1"/>
        </w:numPr>
        <w:spacing w:after="0" w:line="276" w:lineRule="auto"/>
        <w:contextualSpacing/>
        <w:rPr>
          <w:rFonts w:ascii="Arial" w:hAnsi="Arial" w:cs="Arial"/>
          <w:highlight w:val="white"/>
        </w:rPr>
      </w:pPr>
      <w:r w:rsidRPr="0088790C">
        <w:rPr>
          <w:rFonts w:ascii="Arial" w:hAnsi="Arial" w:cs="Arial"/>
          <w:highlight w:val="white"/>
        </w:rPr>
        <w:t xml:space="preserve">Explore how the GFMD could support member states in developing national implementation plans and sharing lessons learned and good practices.   </w:t>
      </w:r>
    </w:p>
    <w:p w14:paraId="34160B10" w14:textId="79ED9F41" w:rsidR="00547EFC" w:rsidRPr="0088790C" w:rsidRDefault="00411B15" w:rsidP="00F53B47">
      <w:pPr>
        <w:numPr>
          <w:ilvl w:val="0"/>
          <w:numId w:val="1"/>
        </w:numPr>
        <w:spacing w:after="0" w:line="276" w:lineRule="auto"/>
        <w:contextualSpacing/>
        <w:rPr>
          <w:rFonts w:ascii="Arial" w:hAnsi="Arial" w:cs="Arial"/>
        </w:rPr>
      </w:pPr>
      <w:r w:rsidRPr="0088790C">
        <w:rPr>
          <w:rFonts w:ascii="Arial" w:hAnsi="Arial" w:cs="Arial"/>
          <w:highlight w:val="white"/>
        </w:rPr>
        <w:t xml:space="preserve">Engage and promote an exchange with </w:t>
      </w:r>
      <w:r w:rsidR="00547EFC" w:rsidRPr="0088790C">
        <w:rPr>
          <w:rFonts w:ascii="Arial" w:hAnsi="Arial" w:cs="Arial"/>
          <w:highlight w:val="white"/>
        </w:rPr>
        <w:t xml:space="preserve">the UN </w:t>
      </w:r>
      <w:r w:rsidR="00146620" w:rsidRPr="0088790C">
        <w:rPr>
          <w:rFonts w:ascii="Arial" w:hAnsi="Arial" w:cs="Arial"/>
          <w:highlight w:val="white"/>
        </w:rPr>
        <w:t>system</w:t>
      </w:r>
      <w:r w:rsidR="00B931D1" w:rsidRPr="0088790C">
        <w:rPr>
          <w:rFonts w:ascii="Arial" w:hAnsi="Arial" w:cs="Arial"/>
          <w:highlight w:val="white"/>
        </w:rPr>
        <w:t xml:space="preserve"> </w:t>
      </w:r>
      <w:r w:rsidR="00547EFC" w:rsidRPr="0088790C">
        <w:rPr>
          <w:rFonts w:ascii="Arial" w:hAnsi="Arial" w:cs="Arial"/>
          <w:highlight w:val="white"/>
        </w:rPr>
        <w:t xml:space="preserve">as it </w:t>
      </w:r>
      <w:r w:rsidR="00146620" w:rsidRPr="0088790C">
        <w:rPr>
          <w:rFonts w:ascii="Arial" w:hAnsi="Arial" w:cs="Arial"/>
          <w:highlight w:val="white"/>
        </w:rPr>
        <w:t xml:space="preserve">defines </w:t>
      </w:r>
      <w:r w:rsidR="00B931D1" w:rsidRPr="0088790C">
        <w:rPr>
          <w:rFonts w:ascii="Arial" w:hAnsi="Arial" w:cs="Arial"/>
          <w:highlight w:val="white"/>
        </w:rPr>
        <w:t xml:space="preserve">its </w:t>
      </w:r>
      <w:r w:rsidR="00146620" w:rsidRPr="0088790C">
        <w:rPr>
          <w:rFonts w:ascii="Arial" w:hAnsi="Arial" w:cs="Arial"/>
          <w:highlight w:val="white"/>
        </w:rPr>
        <w:t>future activities</w:t>
      </w:r>
      <w:r w:rsidR="00547EFC" w:rsidRPr="0088790C">
        <w:rPr>
          <w:rFonts w:ascii="Arial" w:hAnsi="Arial" w:cs="Arial"/>
          <w:highlight w:val="white"/>
        </w:rPr>
        <w:t xml:space="preserve"> to assist States in impleme</w:t>
      </w:r>
      <w:r w:rsidRPr="0088790C">
        <w:rPr>
          <w:rFonts w:ascii="Arial" w:hAnsi="Arial" w:cs="Arial"/>
          <w:highlight w:val="white"/>
        </w:rPr>
        <w:t>n</w:t>
      </w:r>
      <w:r w:rsidR="00547EFC" w:rsidRPr="0088790C">
        <w:rPr>
          <w:rFonts w:ascii="Arial" w:hAnsi="Arial" w:cs="Arial"/>
          <w:highlight w:val="white"/>
        </w:rPr>
        <w:t>ting the commitments under the GCM</w:t>
      </w:r>
      <w:r w:rsidR="00F53B47">
        <w:rPr>
          <w:rFonts w:ascii="Arial" w:hAnsi="Arial" w:cs="Arial"/>
          <w:highlight w:val="white"/>
        </w:rPr>
        <w:t xml:space="preserve">, </w:t>
      </w:r>
      <w:r w:rsidR="00F53B47" w:rsidRPr="00F53B47">
        <w:rPr>
          <w:rFonts w:ascii="Arial" w:hAnsi="Arial" w:cs="Arial"/>
        </w:rPr>
        <w:t>includ</w:t>
      </w:r>
      <w:r w:rsidR="00F53B47">
        <w:rPr>
          <w:rFonts w:ascii="Arial" w:hAnsi="Arial" w:cs="Arial"/>
        </w:rPr>
        <w:t>ing through a multi-stakeholder</w:t>
      </w:r>
      <w:r w:rsidR="00F53B47" w:rsidRPr="00F53B47">
        <w:rPr>
          <w:rFonts w:ascii="Arial" w:hAnsi="Arial" w:cs="Arial"/>
        </w:rPr>
        <w:t xml:space="preserve"> approach’</w:t>
      </w:r>
      <w:r w:rsidR="00547EFC" w:rsidRPr="0088790C">
        <w:rPr>
          <w:rFonts w:ascii="Arial" w:hAnsi="Arial" w:cs="Arial"/>
          <w:highlight w:val="white"/>
        </w:rPr>
        <w:t xml:space="preserve">; </w:t>
      </w:r>
      <w:r w:rsidR="00452A95" w:rsidRPr="0088790C">
        <w:rPr>
          <w:rFonts w:ascii="Arial" w:hAnsi="Arial" w:cs="Arial"/>
        </w:rPr>
        <w:t>and</w:t>
      </w:r>
    </w:p>
    <w:p w14:paraId="4CB33E34" w14:textId="4AB5816B" w:rsidR="00547EFC" w:rsidRPr="0088790C" w:rsidRDefault="00547EFC" w:rsidP="00547EFC">
      <w:pPr>
        <w:numPr>
          <w:ilvl w:val="0"/>
          <w:numId w:val="1"/>
        </w:numPr>
        <w:spacing w:after="0" w:line="276" w:lineRule="auto"/>
        <w:contextualSpacing/>
        <w:rPr>
          <w:rFonts w:ascii="Arial" w:hAnsi="Arial" w:cs="Arial"/>
          <w:highlight w:val="white"/>
        </w:rPr>
      </w:pPr>
      <w:r w:rsidRPr="0088790C">
        <w:rPr>
          <w:rFonts w:ascii="Arial" w:hAnsi="Arial" w:cs="Arial"/>
          <w:highlight w:val="white"/>
        </w:rPr>
        <w:t xml:space="preserve">Provide inputs to the report of the UN Secretary General on </w:t>
      </w:r>
      <w:r w:rsidR="00452A95" w:rsidRPr="0088790C">
        <w:rPr>
          <w:rFonts w:ascii="Arial" w:hAnsi="Arial" w:cs="Arial"/>
          <w:highlight w:val="white"/>
        </w:rPr>
        <w:t xml:space="preserve">international </w:t>
      </w:r>
      <w:r w:rsidRPr="0088790C">
        <w:rPr>
          <w:rFonts w:ascii="Arial" w:hAnsi="Arial" w:cs="Arial"/>
          <w:highlight w:val="white"/>
        </w:rPr>
        <w:t>migration</w:t>
      </w:r>
      <w:r w:rsidR="00452A95" w:rsidRPr="0088790C">
        <w:rPr>
          <w:rFonts w:ascii="Arial" w:hAnsi="Arial" w:cs="Arial"/>
          <w:highlight w:val="white"/>
        </w:rPr>
        <w:t>.</w:t>
      </w:r>
      <w:r w:rsidR="007554D6" w:rsidRPr="0088790C">
        <w:rPr>
          <w:rFonts w:ascii="Arial" w:hAnsi="Arial" w:cs="Arial"/>
          <w:highlight w:val="white"/>
        </w:rPr>
        <w:t xml:space="preserve"> </w:t>
      </w:r>
    </w:p>
    <w:p w14:paraId="427B0BA5" w14:textId="77777777" w:rsidR="00547EFC" w:rsidRPr="0088790C" w:rsidRDefault="00547EFC" w:rsidP="00547EFC">
      <w:pPr>
        <w:rPr>
          <w:rFonts w:ascii="Arial" w:hAnsi="Arial" w:cs="Arial"/>
          <w:b/>
        </w:rPr>
      </w:pPr>
    </w:p>
    <w:p w14:paraId="057A99D4" w14:textId="77777777" w:rsidR="00547EFC" w:rsidRPr="0088790C" w:rsidRDefault="00547EFC" w:rsidP="00547EFC">
      <w:pPr>
        <w:rPr>
          <w:rFonts w:ascii="Arial" w:hAnsi="Arial" w:cs="Arial"/>
          <w:b/>
          <w:sz w:val="24"/>
          <w:szCs w:val="24"/>
        </w:rPr>
      </w:pPr>
      <w:r w:rsidRPr="0088790C">
        <w:rPr>
          <w:rFonts w:ascii="Arial" w:hAnsi="Arial" w:cs="Arial"/>
          <w:b/>
          <w:sz w:val="24"/>
          <w:szCs w:val="24"/>
        </w:rPr>
        <w:t>Expected outputs and outcomes</w:t>
      </w:r>
    </w:p>
    <w:p w14:paraId="4B6C082C" w14:textId="532250A3" w:rsidR="00547EFC" w:rsidRPr="0088790C" w:rsidRDefault="00547EFC" w:rsidP="00547EFC">
      <w:pPr>
        <w:pStyle w:val="ListParagraph"/>
        <w:ind w:left="0"/>
        <w:jc w:val="both"/>
        <w:rPr>
          <w:rFonts w:ascii="Arial" w:hAnsi="Arial" w:cs="Arial"/>
        </w:rPr>
      </w:pPr>
      <w:r w:rsidRPr="0088790C">
        <w:rPr>
          <w:rFonts w:ascii="Arial" w:hAnsi="Arial" w:cs="Arial"/>
        </w:rPr>
        <w:t xml:space="preserve">An outcome document summarizing the discussions in this two day thematic meeting will be submitted to </w:t>
      </w:r>
      <w:r w:rsidR="007554D6" w:rsidRPr="0088790C">
        <w:rPr>
          <w:rFonts w:ascii="Arial" w:hAnsi="Arial" w:cs="Arial"/>
        </w:rPr>
        <w:t xml:space="preserve">participating </w:t>
      </w:r>
      <w:r w:rsidRPr="0088790C">
        <w:rPr>
          <w:rFonts w:ascii="Arial" w:hAnsi="Arial" w:cs="Arial"/>
        </w:rPr>
        <w:t xml:space="preserve">GFMD member states and observer organizations; to the International Organization for Migration in its capacity as the </w:t>
      </w:r>
      <w:r w:rsidR="00452A95" w:rsidRPr="0088790C">
        <w:rPr>
          <w:rFonts w:ascii="Arial" w:hAnsi="Arial" w:cs="Arial"/>
        </w:rPr>
        <w:t>C</w:t>
      </w:r>
      <w:r w:rsidRPr="0088790C">
        <w:rPr>
          <w:rFonts w:ascii="Arial" w:hAnsi="Arial" w:cs="Arial"/>
        </w:rPr>
        <w:t xml:space="preserve">oordinator and </w:t>
      </w:r>
      <w:r w:rsidR="00452A95" w:rsidRPr="0088790C">
        <w:rPr>
          <w:rFonts w:ascii="Arial" w:hAnsi="Arial" w:cs="Arial"/>
        </w:rPr>
        <w:t>s</w:t>
      </w:r>
      <w:r w:rsidRPr="0088790C">
        <w:rPr>
          <w:rFonts w:ascii="Arial" w:hAnsi="Arial" w:cs="Arial"/>
        </w:rPr>
        <w:t xml:space="preserve">ecretariat of the UN Migration Network; and to the UN Secretary General as </w:t>
      </w:r>
      <w:r w:rsidR="00E1203A" w:rsidRPr="0088790C">
        <w:rPr>
          <w:rFonts w:ascii="Arial" w:hAnsi="Arial" w:cs="Arial"/>
        </w:rPr>
        <w:t xml:space="preserve">an </w:t>
      </w:r>
      <w:r w:rsidRPr="0088790C">
        <w:rPr>
          <w:rFonts w:ascii="Arial" w:hAnsi="Arial" w:cs="Arial"/>
        </w:rPr>
        <w:t xml:space="preserve">input to </w:t>
      </w:r>
      <w:r w:rsidR="00452A95" w:rsidRPr="0088790C">
        <w:rPr>
          <w:rFonts w:ascii="Arial" w:hAnsi="Arial" w:cs="Arial"/>
        </w:rPr>
        <w:t xml:space="preserve">his regular </w:t>
      </w:r>
      <w:r w:rsidRPr="0088790C">
        <w:rPr>
          <w:rFonts w:ascii="Arial" w:hAnsi="Arial" w:cs="Arial"/>
        </w:rPr>
        <w:t>report</w:t>
      </w:r>
      <w:r w:rsidR="00452A95" w:rsidRPr="0088790C">
        <w:rPr>
          <w:rFonts w:ascii="Arial" w:hAnsi="Arial" w:cs="Arial"/>
        </w:rPr>
        <w:t>s</w:t>
      </w:r>
      <w:r w:rsidRPr="0088790C">
        <w:rPr>
          <w:rFonts w:ascii="Arial" w:hAnsi="Arial" w:cs="Arial"/>
        </w:rPr>
        <w:t xml:space="preserve"> on </w:t>
      </w:r>
      <w:r w:rsidR="00452A95" w:rsidRPr="0088790C">
        <w:rPr>
          <w:rFonts w:ascii="Arial" w:hAnsi="Arial" w:cs="Arial"/>
        </w:rPr>
        <w:t xml:space="preserve">international </w:t>
      </w:r>
      <w:r w:rsidRPr="0088790C">
        <w:rPr>
          <w:rFonts w:ascii="Arial" w:hAnsi="Arial" w:cs="Arial"/>
        </w:rPr>
        <w:t>migration.</w:t>
      </w:r>
      <w:r w:rsidR="007554D6" w:rsidRPr="0088790C">
        <w:rPr>
          <w:rFonts w:ascii="Arial" w:hAnsi="Arial" w:cs="Arial"/>
        </w:rPr>
        <w:t xml:space="preserve"> The report will also be an important component of the GFMD 2019 milestones. </w:t>
      </w:r>
    </w:p>
    <w:p w14:paraId="0A8255A2" w14:textId="77777777" w:rsidR="00E1203A" w:rsidRPr="0088790C" w:rsidRDefault="00E1203A" w:rsidP="00547EFC">
      <w:pPr>
        <w:pStyle w:val="ListParagraph"/>
        <w:ind w:left="0"/>
        <w:jc w:val="both"/>
        <w:rPr>
          <w:rFonts w:ascii="Arial" w:hAnsi="Arial" w:cs="Arial"/>
        </w:rPr>
      </w:pPr>
    </w:p>
    <w:p w14:paraId="451BCC91" w14:textId="77777777" w:rsidR="00547EFC" w:rsidRPr="0088790C" w:rsidRDefault="00547EFC" w:rsidP="00547EFC">
      <w:pPr>
        <w:rPr>
          <w:rFonts w:ascii="Arial" w:hAnsi="Arial" w:cs="Arial"/>
          <w:sz w:val="24"/>
          <w:szCs w:val="24"/>
        </w:rPr>
      </w:pPr>
      <w:r w:rsidRPr="0088790C">
        <w:rPr>
          <w:rFonts w:ascii="Arial" w:hAnsi="Arial" w:cs="Arial"/>
          <w:b/>
          <w:sz w:val="24"/>
          <w:szCs w:val="24"/>
        </w:rPr>
        <w:t>Format and participation</w:t>
      </w:r>
    </w:p>
    <w:p w14:paraId="1336C10C" w14:textId="33D46E71" w:rsidR="00253345" w:rsidRPr="005F1280" w:rsidRDefault="00FC08BC" w:rsidP="00253345">
      <w:pPr>
        <w:jc w:val="both"/>
        <w:rPr>
          <w:rFonts w:ascii="Arial" w:hAnsi="Arial" w:cs="Arial"/>
        </w:rPr>
      </w:pPr>
      <w:r w:rsidRPr="00D018BF">
        <w:rPr>
          <w:rFonts w:ascii="Arial" w:hAnsi="Arial" w:cs="Arial"/>
        </w:rPr>
        <w:t>I</w:t>
      </w:r>
      <w:r w:rsidR="001130E1" w:rsidRPr="00D018BF">
        <w:rPr>
          <w:rFonts w:ascii="Arial" w:hAnsi="Arial" w:cs="Arial"/>
        </w:rPr>
        <w:t>n line with the recommendation of the GFMD Ten-Year review to explore new formats for more interactive GFMD meetings, the two-day GFMD thematic workshop will feature a combination of “</w:t>
      </w:r>
      <w:r w:rsidR="00205D51">
        <w:rPr>
          <w:rFonts w:ascii="Arial" w:hAnsi="Arial" w:cs="Arial"/>
        </w:rPr>
        <w:t xml:space="preserve">Knowledge </w:t>
      </w:r>
      <w:r w:rsidR="001130E1" w:rsidRPr="00D018BF">
        <w:rPr>
          <w:rFonts w:ascii="Arial" w:hAnsi="Arial" w:cs="Arial"/>
        </w:rPr>
        <w:t>Café</w:t>
      </w:r>
      <w:r w:rsidR="00D018BF">
        <w:rPr>
          <w:rStyle w:val="FootnoteReference"/>
          <w:rFonts w:ascii="Arial" w:hAnsi="Arial" w:cs="Arial"/>
        </w:rPr>
        <w:footnoteReference w:id="4"/>
      </w:r>
      <w:r w:rsidR="001130E1" w:rsidRPr="00D018BF">
        <w:rPr>
          <w:rFonts w:ascii="Arial" w:hAnsi="Arial" w:cs="Arial"/>
        </w:rPr>
        <w:t xml:space="preserve">” sessions and the traditional </w:t>
      </w:r>
      <w:r w:rsidRPr="00D018BF">
        <w:rPr>
          <w:rFonts w:ascii="Arial" w:hAnsi="Arial" w:cs="Arial"/>
        </w:rPr>
        <w:t>panel discussions</w:t>
      </w:r>
      <w:r w:rsidR="001130E1" w:rsidRPr="00D018BF">
        <w:rPr>
          <w:rFonts w:ascii="Arial" w:hAnsi="Arial" w:cs="Arial"/>
        </w:rPr>
        <w:t xml:space="preserve">. Day 1 will </w:t>
      </w:r>
      <w:r w:rsidR="001130E1" w:rsidRPr="005F1280">
        <w:rPr>
          <w:rFonts w:ascii="Arial" w:hAnsi="Arial" w:cs="Arial"/>
        </w:rPr>
        <w:t>kick</w:t>
      </w:r>
      <w:r w:rsidR="0097571D" w:rsidRPr="005F1280">
        <w:rPr>
          <w:rFonts w:ascii="Arial" w:hAnsi="Arial" w:cs="Arial"/>
        </w:rPr>
        <w:t>-</w:t>
      </w:r>
      <w:r w:rsidR="001130E1" w:rsidRPr="005F1280">
        <w:rPr>
          <w:rFonts w:ascii="Arial" w:hAnsi="Arial" w:cs="Arial"/>
        </w:rPr>
        <w:t>start with a high level opening session in plenary, led by the GFMD 2019 Chair and the co-conveners Bahrain and Philippines. It will be followed by a scene-setting keynote of the IOM Director General</w:t>
      </w:r>
      <w:r w:rsidR="00C74C38" w:rsidRPr="005F1280">
        <w:rPr>
          <w:rFonts w:ascii="Arial" w:hAnsi="Arial" w:cs="Arial"/>
        </w:rPr>
        <w:t xml:space="preserve"> (tbc)</w:t>
      </w:r>
      <w:r w:rsidR="001130E1" w:rsidRPr="005F1280">
        <w:rPr>
          <w:rFonts w:ascii="Arial" w:hAnsi="Arial" w:cs="Arial"/>
        </w:rPr>
        <w:t xml:space="preserve">. </w:t>
      </w:r>
      <w:r w:rsidR="0097571D" w:rsidRPr="005F1280">
        <w:rPr>
          <w:rFonts w:ascii="Arial" w:hAnsi="Arial" w:cs="Arial"/>
        </w:rPr>
        <w:t xml:space="preserve">Thereafter, representatives of OHCHR, UNDP, and ILO will </w:t>
      </w:r>
      <w:r w:rsidR="00F53B47" w:rsidRPr="005F1280">
        <w:rPr>
          <w:rFonts w:ascii="Arial" w:hAnsi="Arial" w:cs="Arial"/>
        </w:rPr>
        <w:t xml:space="preserve">host </w:t>
      </w:r>
      <w:r w:rsidR="0097571D" w:rsidRPr="005F1280">
        <w:rPr>
          <w:rFonts w:ascii="Arial" w:hAnsi="Arial" w:cs="Arial"/>
        </w:rPr>
        <w:t>the “Framing session</w:t>
      </w:r>
      <w:r w:rsidR="00F53B47" w:rsidRPr="005F1280">
        <w:rPr>
          <w:rFonts w:ascii="Arial" w:hAnsi="Arial" w:cs="Arial"/>
        </w:rPr>
        <w:t>s</w:t>
      </w:r>
      <w:r w:rsidR="0097571D" w:rsidRPr="005F1280">
        <w:rPr>
          <w:rFonts w:ascii="Arial" w:hAnsi="Arial" w:cs="Arial"/>
        </w:rPr>
        <w:t>”</w:t>
      </w:r>
      <w:r w:rsidR="00D018BF" w:rsidRPr="005F1280">
        <w:rPr>
          <w:rFonts w:ascii="Arial" w:hAnsi="Arial" w:cs="Arial"/>
        </w:rPr>
        <w:t xml:space="preserve"> to define the problem questions </w:t>
      </w:r>
      <w:r w:rsidR="00F53B47" w:rsidRPr="005F1280">
        <w:rPr>
          <w:rFonts w:ascii="Arial" w:hAnsi="Arial" w:cs="Arial"/>
        </w:rPr>
        <w:t>and main challenges</w:t>
      </w:r>
      <w:r w:rsidR="00253345" w:rsidRPr="005F1280">
        <w:rPr>
          <w:rFonts w:ascii="Arial" w:hAnsi="Arial" w:cs="Arial"/>
        </w:rPr>
        <w:t xml:space="preserve"> </w:t>
      </w:r>
      <w:r w:rsidR="00D018BF" w:rsidRPr="005F1280">
        <w:rPr>
          <w:rFonts w:ascii="Arial" w:hAnsi="Arial" w:cs="Arial"/>
        </w:rPr>
        <w:t xml:space="preserve">for each of the three parallel “world café” thematic </w:t>
      </w:r>
      <w:r w:rsidR="00D018BF" w:rsidRPr="005F1280">
        <w:rPr>
          <w:rFonts w:ascii="Arial" w:hAnsi="Arial" w:cs="Arial"/>
        </w:rPr>
        <w:lastRenderedPageBreak/>
        <w:t xml:space="preserve">discussions, which will focus on: </w:t>
      </w:r>
      <w:r w:rsidR="00D018BF" w:rsidRPr="005F1280">
        <w:rPr>
          <w:rFonts w:ascii="Arial" w:hAnsi="Arial" w:cs="Arial"/>
          <w:i/>
        </w:rPr>
        <w:t>a) Human Rights-based Approaches to GCM Implementation</w:t>
      </w:r>
      <w:r w:rsidR="00253345" w:rsidRPr="005F1280">
        <w:rPr>
          <w:rFonts w:ascii="Arial" w:hAnsi="Arial" w:cs="Arial"/>
          <w:i/>
        </w:rPr>
        <w:t xml:space="preserve"> as a transversal issue</w:t>
      </w:r>
      <w:r w:rsidR="00D018BF" w:rsidRPr="005F1280">
        <w:rPr>
          <w:rFonts w:ascii="Arial" w:hAnsi="Arial" w:cs="Arial"/>
          <w:i/>
        </w:rPr>
        <w:t>; b) Creating Regular Pathways for Migration for Sustainable Development</w:t>
      </w:r>
      <w:r w:rsidR="00253345" w:rsidRPr="005F1280">
        <w:rPr>
          <w:rFonts w:ascii="Arial" w:hAnsi="Arial" w:cs="Arial"/>
          <w:i/>
        </w:rPr>
        <w:t xml:space="preserve"> (GCM Objective 5)</w:t>
      </w:r>
      <w:r w:rsidR="00D018BF" w:rsidRPr="005F1280">
        <w:rPr>
          <w:rFonts w:ascii="Arial" w:hAnsi="Arial" w:cs="Arial"/>
          <w:i/>
        </w:rPr>
        <w:t>; and c) Promoting Fair and Ethical Recruitment and Decent Work</w:t>
      </w:r>
      <w:r w:rsidR="00253345" w:rsidRPr="005F1280">
        <w:rPr>
          <w:rFonts w:ascii="Arial" w:hAnsi="Arial" w:cs="Arial"/>
          <w:i/>
        </w:rPr>
        <w:t xml:space="preserve"> (GCM Objective 6)</w:t>
      </w:r>
      <w:r w:rsidR="00D018BF" w:rsidRPr="005F1280">
        <w:rPr>
          <w:rFonts w:ascii="Arial" w:hAnsi="Arial" w:cs="Arial"/>
          <w:i/>
        </w:rPr>
        <w:t xml:space="preserve">. </w:t>
      </w:r>
      <w:r w:rsidR="00253345" w:rsidRPr="005F1280">
        <w:rPr>
          <w:rFonts w:ascii="Arial" w:hAnsi="Arial" w:cs="Arial"/>
        </w:rPr>
        <w:t xml:space="preserve">The thematic discussions will be facilitated and results will be captured in a succinct manner. </w:t>
      </w:r>
    </w:p>
    <w:p w14:paraId="57F75303" w14:textId="5EADC9F0" w:rsidR="001130E1" w:rsidRPr="005F1280" w:rsidRDefault="00205D51" w:rsidP="00D018BF">
      <w:pPr>
        <w:jc w:val="both"/>
        <w:rPr>
          <w:rFonts w:ascii="Arial" w:hAnsi="Arial" w:cs="Arial"/>
        </w:rPr>
      </w:pPr>
      <w:r w:rsidRPr="005F1280">
        <w:rPr>
          <w:rFonts w:ascii="Arial" w:hAnsi="Arial" w:cs="Arial"/>
        </w:rPr>
        <w:t>Day II will begin with the presentation of the outcomes of the parallel thematic discussions, followed by two plenary sessions to discuss the global</w:t>
      </w:r>
      <w:r w:rsidR="00932801" w:rsidRPr="005F1280">
        <w:rPr>
          <w:rFonts w:ascii="Arial" w:hAnsi="Arial" w:cs="Arial"/>
        </w:rPr>
        <w:t xml:space="preserve"> and </w:t>
      </w:r>
      <w:r w:rsidRPr="005F1280">
        <w:rPr>
          <w:rFonts w:ascii="Arial" w:hAnsi="Arial" w:cs="Arial"/>
        </w:rPr>
        <w:t>national dimensions of the GCM implementation, respectively.</w:t>
      </w:r>
      <w:r w:rsidR="00D018BF" w:rsidRPr="005F1280">
        <w:rPr>
          <w:rFonts w:ascii="Arial" w:hAnsi="Arial" w:cs="Arial"/>
        </w:rPr>
        <w:t xml:space="preserve"> </w:t>
      </w:r>
      <w:r w:rsidR="00932801" w:rsidRPr="005F1280">
        <w:rPr>
          <w:rFonts w:ascii="Arial" w:hAnsi="Arial" w:cs="Arial"/>
        </w:rPr>
        <w:t>Both sessions will showcase multi-stakeholder perspectives</w:t>
      </w:r>
      <w:r w:rsidR="00253345" w:rsidRPr="005F1280">
        <w:rPr>
          <w:rFonts w:ascii="Arial" w:hAnsi="Arial" w:cs="Arial"/>
        </w:rPr>
        <w:t xml:space="preserve"> on how to implement the GCM</w:t>
      </w:r>
      <w:r w:rsidR="00932801" w:rsidRPr="005F1280">
        <w:rPr>
          <w:rFonts w:ascii="Arial" w:hAnsi="Arial" w:cs="Arial"/>
        </w:rPr>
        <w:t xml:space="preserve">. </w:t>
      </w:r>
    </w:p>
    <w:p w14:paraId="142F70D2" w14:textId="4EA9CCE7" w:rsidR="00C74C38" w:rsidRPr="00293FC7" w:rsidRDefault="00547EFC" w:rsidP="00293FC7">
      <w:pPr>
        <w:jc w:val="both"/>
        <w:rPr>
          <w:rFonts w:ascii="Arial" w:hAnsi="Arial" w:cs="Arial"/>
        </w:rPr>
      </w:pPr>
      <w:r w:rsidRPr="005F1280">
        <w:rPr>
          <w:rFonts w:ascii="Arial" w:hAnsi="Arial" w:cs="Arial"/>
        </w:rPr>
        <w:t xml:space="preserve">Participation is </w:t>
      </w:r>
      <w:r w:rsidR="00526DBF" w:rsidRPr="005F1280">
        <w:rPr>
          <w:rFonts w:ascii="Arial" w:hAnsi="Arial" w:cs="Arial"/>
        </w:rPr>
        <w:t xml:space="preserve">encouraged </w:t>
      </w:r>
      <w:r w:rsidRPr="005F1280">
        <w:rPr>
          <w:rFonts w:ascii="Arial" w:hAnsi="Arial" w:cs="Arial"/>
        </w:rPr>
        <w:t xml:space="preserve">at </w:t>
      </w:r>
      <w:r w:rsidR="00406005" w:rsidRPr="005F1280">
        <w:rPr>
          <w:rFonts w:ascii="Arial" w:hAnsi="Arial" w:cs="Arial"/>
        </w:rPr>
        <w:t>an appropriate political level</w:t>
      </w:r>
      <w:r w:rsidRPr="005F1280">
        <w:rPr>
          <w:rFonts w:ascii="Arial" w:hAnsi="Arial" w:cs="Arial"/>
        </w:rPr>
        <w:t>, and expert level</w:t>
      </w:r>
      <w:r w:rsidR="00526DBF" w:rsidRPr="005F1280">
        <w:rPr>
          <w:rFonts w:ascii="Arial" w:hAnsi="Arial" w:cs="Arial"/>
        </w:rPr>
        <w:t>s</w:t>
      </w:r>
      <w:r w:rsidR="007554D6" w:rsidRPr="005F1280">
        <w:rPr>
          <w:rFonts w:ascii="Arial" w:hAnsi="Arial" w:cs="Arial"/>
        </w:rPr>
        <w:t xml:space="preserve"> from </w:t>
      </w:r>
      <w:r w:rsidR="00526DBF" w:rsidRPr="005F1280">
        <w:rPr>
          <w:rFonts w:ascii="Arial" w:hAnsi="Arial" w:cs="Arial"/>
        </w:rPr>
        <w:t xml:space="preserve">relevant </w:t>
      </w:r>
      <w:r w:rsidR="007554D6" w:rsidRPr="005F1280">
        <w:rPr>
          <w:rFonts w:ascii="Arial" w:hAnsi="Arial" w:cs="Arial"/>
        </w:rPr>
        <w:t>government departments and agencies</w:t>
      </w:r>
      <w:r w:rsidRPr="005F1280">
        <w:rPr>
          <w:rFonts w:ascii="Arial" w:hAnsi="Arial" w:cs="Arial"/>
        </w:rPr>
        <w:t xml:space="preserve">, </w:t>
      </w:r>
      <w:r w:rsidR="007554D6" w:rsidRPr="005F1280">
        <w:rPr>
          <w:rFonts w:ascii="Arial" w:hAnsi="Arial" w:cs="Arial"/>
        </w:rPr>
        <w:t xml:space="preserve">such as </w:t>
      </w:r>
      <w:r w:rsidRPr="005F1280">
        <w:rPr>
          <w:rFonts w:ascii="Arial" w:hAnsi="Arial" w:cs="Arial"/>
        </w:rPr>
        <w:t>labor, foreign affairs</w:t>
      </w:r>
      <w:r w:rsidR="00526DBF" w:rsidRPr="005F1280">
        <w:rPr>
          <w:rFonts w:ascii="Arial" w:hAnsi="Arial" w:cs="Arial"/>
        </w:rPr>
        <w:t xml:space="preserve">, </w:t>
      </w:r>
      <w:r w:rsidR="007554D6" w:rsidRPr="005F1280">
        <w:rPr>
          <w:rFonts w:ascii="Arial" w:hAnsi="Arial" w:cs="Arial"/>
        </w:rPr>
        <w:t xml:space="preserve">interior </w:t>
      </w:r>
      <w:r w:rsidRPr="005F1280">
        <w:rPr>
          <w:rFonts w:ascii="Arial" w:hAnsi="Arial" w:cs="Arial"/>
        </w:rPr>
        <w:t xml:space="preserve">and </w:t>
      </w:r>
      <w:r w:rsidR="00526DBF" w:rsidRPr="005F1280">
        <w:rPr>
          <w:rFonts w:ascii="Arial" w:hAnsi="Arial" w:cs="Arial"/>
        </w:rPr>
        <w:t xml:space="preserve">development that are </w:t>
      </w:r>
      <w:r w:rsidRPr="005F1280">
        <w:rPr>
          <w:rFonts w:ascii="Arial" w:hAnsi="Arial" w:cs="Arial"/>
        </w:rPr>
        <w:t>mandate</w:t>
      </w:r>
      <w:r w:rsidR="00526DBF" w:rsidRPr="005F1280">
        <w:rPr>
          <w:rFonts w:ascii="Arial" w:hAnsi="Arial" w:cs="Arial"/>
        </w:rPr>
        <w:t>d</w:t>
      </w:r>
      <w:r w:rsidR="00452A95" w:rsidRPr="005F1280">
        <w:rPr>
          <w:rFonts w:ascii="Arial" w:hAnsi="Arial" w:cs="Arial"/>
        </w:rPr>
        <w:t xml:space="preserve"> </w:t>
      </w:r>
      <w:r w:rsidR="00526DBF" w:rsidRPr="005F1280">
        <w:rPr>
          <w:rFonts w:ascii="Arial" w:hAnsi="Arial" w:cs="Arial"/>
        </w:rPr>
        <w:t xml:space="preserve">to support GCM </w:t>
      </w:r>
      <w:r w:rsidRPr="005F1280">
        <w:rPr>
          <w:rFonts w:ascii="Arial" w:hAnsi="Arial" w:cs="Arial"/>
        </w:rPr>
        <w:t>implementation</w:t>
      </w:r>
      <w:r w:rsidR="00526DBF" w:rsidRPr="005F1280">
        <w:rPr>
          <w:rFonts w:ascii="Arial" w:hAnsi="Arial" w:cs="Arial"/>
        </w:rPr>
        <w:t xml:space="preserve">. </w:t>
      </w:r>
      <w:r w:rsidR="00B70661" w:rsidRPr="005F1280">
        <w:rPr>
          <w:rFonts w:ascii="Arial" w:hAnsi="Arial" w:cs="Arial"/>
        </w:rPr>
        <w:t xml:space="preserve">Consistent </w:t>
      </w:r>
      <w:r w:rsidR="00526DBF" w:rsidRPr="005F1280">
        <w:rPr>
          <w:rFonts w:ascii="Arial" w:hAnsi="Arial" w:cs="Arial"/>
        </w:rPr>
        <w:t>with the multi-stakeholder nature of the GFMD, the workshop would also welcome the participation of civil society,</w:t>
      </w:r>
      <w:r w:rsidR="00F53B47" w:rsidRPr="005F1280">
        <w:rPr>
          <w:rFonts w:ascii="Arial" w:hAnsi="Arial" w:cs="Arial"/>
        </w:rPr>
        <w:t xml:space="preserve"> including trade unions, national human rights institutions and others,</w:t>
      </w:r>
      <w:r w:rsidR="00526DBF" w:rsidRPr="005F1280">
        <w:rPr>
          <w:rFonts w:ascii="Arial" w:hAnsi="Arial" w:cs="Arial"/>
        </w:rPr>
        <w:t xml:space="preserve"> business and local authorities. It is foreseen to gather around </w:t>
      </w:r>
      <w:r w:rsidRPr="005F1280">
        <w:rPr>
          <w:rFonts w:ascii="Arial" w:hAnsi="Arial" w:cs="Arial"/>
        </w:rPr>
        <w:t xml:space="preserve">150 </w:t>
      </w:r>
      <w:r w:rsidR="00526DBF" w:rsidRPr="005F1280">
        <w:rPr>
          <w:rFonts w:ascii="Arial" w:hAnsi="Arial" w:cs="Arial"/>
        </w:rPr>
        <w:t>policymakers and practitioners from all concerned sectors.</w:t>
      </w:r>
    </w:p>
    <w:p w14:paraId="7D9E3533" w14:textId="77777777" w:rsidR="00547EFC" w:rsidRPr="00C74C38" w:rsidRDefault="00547EFC" w:rsidP="00C74C38">
      <w:pPr>
        <w:jc w:val="center"/>
        <w:rPr>
          <w:rFonts w:ascii="Arial" w:hAnsi="Arial" w:cs="Arial"/>
          <w:b/>
          <w:color w:val="000000" w:themeColor="text1"/>
          <w:sz w:val="28"/>
          <w:szCs w:val="28"/>
        </w:rPr>
      </w:pPr>
      <w:r w:rsidRPr="00C74C38">
        <w:rPr>
          <w:rFonts w:ascii="Arial" w:hAnsi="Arial" w:cs="Arial"/>
          <w:b/>
          <w:color w:val="000000" w:themeColor="text1"/>
          <w:sz w:val="28"/>
          <w:szCs w:val="28"/>
        </w:rPr>
        <w:t>Proposed Title and Program</w:t>
      </w:r>
    </w:p>
    <w:p w14:paraId="396BD505" w14:textId="0BDE47D2" w:rsidR="00E1203A" w:rsidRPr="0088790C" w:rsidRDefault="00547EFC" w:rsidP="00AB554B">
      <w:pPr>
        <w:ind w:left="1440" w:hanging="1440"/>
        <w:jc w:val="both"/>
        <w:rPr>
          <w:rFonts w:ascii="Arial" w:hAnsi="Arial" w:cs="Arial"/>
          <w:b/>
          <w:color w:val="000000" w:themeColor="text1"/>
          <w:sz w:val="24"/>
          <w:szCs w:val="24"/>
        </w:rPr>
      </w:pPr>
      <w:r w:rsidRPr="0088790C">
        <w:rPr>
          <w:rFonts w:ascii="Arial" w:hAnsi="Arial" w:cs="Arial"/>
          <w:b/>
          <w:color w:val="000000" w:themeColor="text1"/>
          <w:sz w:val="24"/>
          <w:szCs w:val="24"/>
        </w:rPr>
        <w:t>Title:</w:t>
      </w:r>
      <w:bookmarkStart w:id="1" w:name="_Hlk779682"/>
      <w:r w:rsidR="00AB554B" w:rsidRPr="0088790C">
        <w:rPr>
          <w:rFonts w:ascii="Arial" w:hAnsi="Arial" w:cs="Arial"/>
          <w:b/>
          <w:color w:val="000000" w:themeColor="text1"/>
          <w:sz w:val="24"/>
          <w:szCs w:val="24"/>
        </w:rPr>
        <w:tab/>
      </w:r>
      <w:r w:rsidR="00805347" w:rsidRPr="0088790C">
        <w:rPr>
          <w:rFonts w:ascii="Arial" w:hAnsi="Arial" w:cs="Arial"/>
          <w:b/>
          <w:color w:val="000000" w:themeColor="text1"/>
          <w:sz w:val="24"/>
          <w:szCs w:val="24"/>
        </w:rPr>
        <w:t xml:space="preserve">Towards a Common Vision and Joint Action in Implementing the GCM at the National Level </w:t>
      </w:r>
      <w:bookmarkEnd w:id="1"/>
    </w:p>
    <w:tbl>
      <w:tblPr>
        <w:tblStyle w:val="TableGrid"/>
        <w:tblW w:w="9209" w:type="dxa"/>
        <w:tblLook w:val="04A0" w:firstRow="1" w:lastRow="0" w:firstColumn="1" w:lastColumn="0" w:noHBand="0" w:noVBand="1"/>
      </w:tblPr>
      <w:tblGrid>
        <w:gridCol w:w="1849"/>
        <w:gridCol w:w="5234"/>
        <w:gridCol w:w="2126"/>
      </w:tblGrid>
      <w:tr w:rsidR="00293FC7" w14:paraId="1B304252" w14:textId="77777777" w:rsidTr="0073090D">
        <w:tc>
          <w:tcPr>
            <w:tcW w:w="9209" w:type="dxa"/>
            <w:gridSpan w:val="3"/>
          </w:tcPr>
          <w:p w14:paraId="4123F30E" w14:textId="77777777" w:rsidR="00293FC7" w:rsidRPr="00905C80" w:rsidRDefault="00293FC7" w:rsidP="0073090D">
            <w:pPr>
              <w:spacing w:before="240"/>
              <w:jc w:val="center"/>
              <w:rPr>
                <w:rFonts w:ascii="Arial" w:hAnsi="Arial" w:cs="Arial"/>
                <w:b/>
                <w:color w:val="000000" w:themeColor="text1"/>
              </w:rPr>
            </w:pPr>
            <w:r w:rsidRPr="00905C80">
              <w:rPr>
                <w:rFonts w:ascii="Arial" w:hAnsi="Arial" w:cs="Arial"/>
                <w:b/>
                <w:color w:val="000000" w:themeColor="text1"/>
              </w:rPr>
              <w:t>DAY I</w:t>
            </w:r>
          </w:p>
        </w:tc>
      </w:tr>
      <w:tr w:rsidR="00B42DA2" w14:paraId="4FCE51B0" w14:textId="77777777" w:rsidTr="0073090D">
        <w:tc>
          <w:tcPr>
            <w:tcW w:w="1849" w:type="dxa"/>
          </w:tcPr>
          <w:p w14:paraId="256CFC49" w14:textId="24073B85" w:rsidR="00B42DA2" w:rsidRDefault="00B42DA2" w:rsidP="0073090D">
            <w:pPr>
              <w:jc w:val="center"/>
              <w:rPr>
                <w:rFonts w:ascii="Arial" w:hAnsi="Arial" w:cs="Arial"/>
                <w:color w:val="000000" w:themeColor="text1"/>
              </w:rPr>
            </w:pPr>
            <w:r>
              <w:rPr>
                <w:rFonts w:ascii="Arial" w:hAnsi="Arial" w:cs="Arial"/>
                <w:color w:val="000000" w:themeColor="text1"/>
              </w:rPr>
              <w:t>10h00 – 11h00</w:t>
            </w:r>
          </w:p>
        </w:tc>
        <w:tc>
          <w:tcPr>
            <w:tcW w:w="5234" w:type="dxa"/>
          </w:tcPr>
          <w:p w14:paraId="7CD04226" w14:textId="77777777" w:rsidR="00B42DA2" w:rsidRDefault="00B42DA2" w:rsidP="00293FC7">
            <w:pPr>
              <w:spacing w:after="0"/>
              <w:rPr>
                <w:rFonts w:ascii="Arial" w:hAnsi="Arial" w:cs="Arial"/>
                <w:b/>
                <w:color w:val="000000" w:themeColor="text1"/>
              </w:rPr>
            </w:pPr>
            <w:r w:rsidRPr="00905C80">
              <w:rPr>
                <w:rFonts w:ascii="Arial" w:hAnsi="Arial" w:cs="Arial"/>
                <w:b/>
                <w:color w:val="000000" w:themeColor="text1"/>
              </w:rPr>
              <w:t>Opening Session</w:t>
            </w:r>
          </w:p>
          <w:p w14:paraId="611754B5" w14:textId="5C86B8D1" w:rsidR="00B42DA2" w:rsidRDefault="00B42DA2" w:rsidP="00293FC7">
            <w:pPr>
              <w:spacing w:after="0"/>
              <w:rPr>
                <w:rFonts w:ascii="Arial" w:hAnsi="Arial" w:cs="Arial"/>
                <w:color w:val="000000" w:themeColor="text1"/>
              </w:rPr>
            </w:pPr>
            <w:r>
              <w:rPr>
                <w:rFonts w:ascii="Arial" w:hAnsi="Arial" w:cs="Arial"/>
                <w:color w:val="000000" w:themeColor="text1"/>
              </w:rPr>
              <w:t xml:space="preserve"> </w:t>
            </w:r>
          </w:p>
          <w:p w14:paraId="6EB85436" w14:textId="308398D3" w:rsidR="00B42DA2" w:rsidRPr="00B42DA2" w:rsidRDefault="00B42DA2" w:rsidP="00293FC7">
            <w:pPr>
              <w:spacing w:after="0"/>
              <w:rPr>
                <w:rFonts w:ascii="Arial" w:hAnsi="Arial" w:cs="Arial"/>
                <w:b/>
                <w:color w:val="000000" w:themeColor="text1"/>
              </w:rPr>
            </w:pPr>
            <w:r w:rsidRPr="00B42DA2">
              <w:rPr>
                <w:rFonts w:ascii="Arial" w:hAnsi="Arial" w:cs="Arial"/>
                <w:b/>
                <w:color w:val="000000" w:themeColor="text1"/>
              </w:rPr>
              <w:t>Welcome Remarks</w:t>
            </w:r>
          </w:p>
          <w:p w14:paraId="57199BF0" w14:textId="77777777" w:rsidR="00B42DA2" w:rsidRPr="0088790C" w:rsidRDefault="00B42DA2" w:rsidP="0073090D">
            <w:pPr>
              <w:pStyle w:val="ListParagraph"/>
              <w:numPr>
                <w:ilvl w:val="0"/>
                <w:numId w:val="7"/>
              </w:numPr>
              <w:ind w:left="306" w:hanging="283"/>
              <w:rPr>
                <w:rFonts w:ascii="Arial" w:hAnsi="Arial" w:cs="Arial"/>
                <w:color w:val="000000" w:themeColor="text1"/>
              </w:rPr>
            </w:pPr>
            <w:r w:rsidRPr="0088790C">
              <w:rPr>
                <w:rFonts w:ascii="Arial" w:hAnsi="Arial" w:cs="Arial"/>
                <w:color w:val="000000" w:themeColor="text1"/>
              </w:rPr>
              <w:t>GFMD Chair</w:t>
            </w:r>
          </w:p>
          <w:p w14:paraId="6FFF39EE" w14:textId="77777777" w:rsidR="00B42DA2" w:rsidRDefault="00B42DA2" w:rsidP="0073090D">
            <w:pPr>
              <w:pStyle w:val="ListParagraph"/>
              <w:numPr>
                <w:ilvl w:val="0"/>
                <w:numId w:val="7"/>
              </w:numPr>
              <w:ind w:left="306" w:hanging="283"/>
              <w:rPr>
                <w:rFonts w:ascii="Arial" w:hAnsi="Arial" w:cs="Arial"/>
                <w:color w:val="000000" w:themeColor="text1"/>
              </w:rPr>
            </w:pPr>
            <w:r w:rsidRPr="0088790C">
              <w:rPr>
                <w:rFonts w:ascii="Arial" w:hAnsi="Arial" w:cs="Arial"/>
                <w:color w:val="000000" w:themeColor="text1"/>
              </w:rPr>
              <w:t xml:space="preserve">Co-conveners: Bahrain and Philippines </w:t>
            </w:r>
          </w:p>
          <w:p w14:paraId="2D5E5254" w14:textId="77777777" w:rsidR="00B42DA2" w:rsidRDefault="00B42DA2" w:rsidP="00B42DA2">
            <w:pPr>
              <w:rPr>
                <w:rFonts w:ascii="Arial" w:hAnsi="Arial" w:cs="Arial"/>
                <w:color w:val="000000" w:themeColor="text1"/>
              </w:rPr>
            </w:pPr>
            <w:r w:rsidRPr="00905C80">
              <w:rPr>
                <w:rFonts w:ascii="Arial" w:hAnsi="Arial" w:cs="Arial"/>
                <w:b/>
                <w:color w:val="000000" w:themeColor="text1"/>
              </w:rPr>
              <w:t>Keynote</w:t>
            </w:r>
            <w:r w:rsidRPr="0088790C">
              <w:rPr>
                <w:rFonts w:ascii="Arial" w:hAnsi="Arial" w:cs="Arial"/>
                <w:color w:val="000000" w:themeColor="text1"/>
              </w:rPr>
              <w:t>: Supporting systematic, robust and inclusive approaches to GCM implementation</w:t>
            </w:r>
          </w:p>
          <w:p w14:paraId="0B0DAF6A" w14:textId="423ECEF2" w:rsidR="00B42DA2" w:rsidRDefault="00B42DA2" w:rsidP="00B42DA2">
            <w:pPr>
              <w:pStyle w:val="ListParagraph"/>
              <w:numPr>
                <w:ilvl w:val="0"/>
                <w:numId w:val="7"/>
              </w:numPr>
              <w:ind w:left="306" w:hanging="283"/>
              <w:rPr>
                <w:rFonts w:ascii="Arial" w:hAnsi="Arial" w:cs="Arial"/>
                <w:color w:val="000000" w:themeColor="text1"/>
              </w:rPr>
            </w:pPr>
            <w:r>
              <w:rPr>
                <w:rFonts w:ascii="Arial" w:hAnsi="Arial" w:cs="Arial"/>
                <w:color w:val="000000" w:themeColor="text1"/>
              </w:rPr>
              <w:t>IOM Director General (TBC)</w:t>
            </w:r>
          </w:p>
          <w:p w14:paraId="0C802D84" w14:textId="405DEF76" w:rsidR="00B42DA2" w:rsidRPr="00B42DA2" w:rsidRDefault="00B42DA2" w:rsidP="00B42DA2">
            <w:pPr>
              <w:ind w:left="23"/>
              <w:rPr>
                <w:rFonts w:ascii="Arial" w:hAnsi="Arial" w:cs="Arial"/>
                <w:b/>
                <w:color w:val="000000" w:themeColor="text1"/>
              </w:rPr>
            </w:pPr>
            <w:r w:rsidRPr="00B42DA2">
              <w:rPr>
                <w:rFonts w:ascii="Arial" w:hAnsi="Arial" w:cs="Arial"/>
                <w:b/>
                <w:color w:val="000000" w:themeColor="text1"/>
              </w:rPr>
              <w:t>Open Discussion</w:t>
            </w:r>
          </w:p>
        </w:tc>
        <w:tc>
          <w:tcPr>
            <w:tcW w:w="2126" w:type="dxa"/>
            <w:vMerge w:val="restart"/>
            <w:shd w:val="clear" w:color="auto" w:fill="auto"/>
            <w:vAlign w:val="center"/>
          </w:tcPr>
          <w:p w14:paraId="2C5EE6F0" w14:textId="77777777" w:rsidR="00B42DA2" w:rsidRDefault="00B42DA2" w:rsidP="0073090D">
            <w:pPr>
              <w:jc w:val="center"/>
              <w:rPr>
                <w:rFonts w:ascii="Arial" w:hAnsi="Arial" w:cs="Arial"/>
                <w:color w:val="000000" w:themeColor="text1"/>
              </w:rPr>
            </w:pPr>
            <w:r>
              <w:rPr>
                <w:rFonts w:ascii="Arial" w:hAnsi="Arial" w:cs="Arial"/>
                <w:color w:val="000000" w:themeColor="text1"/>
              </w:rPr>
              <w:t>UNOG, Room XVI</w:t>
            </w:r>
          </w:p>
        </w:tc>
      </w:tr>
      <w:tr w:rsidR="00293FC7" w14:paraId="2FA8A4EB" w14:textId="77777777" w:rsidTr="0073090D">
        <w:tc>
          <w:tcPr>
            <w:tcW w:w="1849" w:type="dxa"/>
          </w:tcPr>
          <w:p w14:paraId="02684450" w14:textId="77777777" w:rsidR="00293FC7" w:rsidRDefault="00293FC7" w:rsidP="0073090D">
            <w:pPr>
              <w:jc w:val="center"/>
              <w:rPr>
                <w:rFonts w:ascii="Arial" w:hAnsi="Arial" w:cs="Arial"/>
                <w:color w:val="000000" w:themeColor="text1"/>
              </w:rPr>
            </w:pPr>
            <w:r>
              <w:rPr>
                <w:rFonts w:ascii="Arial" w:hAnsi="Arial" w:cs="Arial"/>
                <w:color w:val="000000" w:themeColor="text1"/>
              </w:rPr>
              <w:t xml:space="preserve">11h00 - </w:t>
            </w:r>
            <w:r w:rsidRPr="0088790C">
              <w:rPr>
                <w:rFonts w:ascii="Arial" w:hAnsi="Arial" w:cs="Arial"/>
                <w:color w:val="000000" w:themeColor="text1"/>
              </w:rPr>
              <w:t>11h30</w:t>
            </w:r>
          </w:p>
        </w:tc>
        <w:tc>
          <w:tcPr>
            <w:tcW w:w="5234" w:type="dxa"/>
          </w:tcPr>
          <w:p w14:paraId="75114F8E" w14:textId="77777777" w:rsidR="00293FC7" w:rsidRDefault="00293FC7" w:rsidP="0073090D">
            <w:pPr>
              <w:rPr>
                <w:rFonts w:ascii="Arial" w:hAnsi="Arial" w:cs="Arial"/>
                <w:color w:val="000000" w:themeColor="text1"/>
              </w:rPr>
            </w:pPr>
            <w:r w:rsidRPr="00905C80">
              <w:rPr>
                <w:rFonts w:ascii="Arial" w:hAnsi="Arial" w:cs="Arial"/>
                <w:b/>
                <w:color w:val="000000" w:themeColor="text1"/>
              </w:rPr>
              <w:t>Framing / Setting the Problem Questions for the Three Parallel Thematic Discussions</w:t>
            </w:r>
            <w:r>
              <w:rPr>
                <w:rFonts w:ascii="Arial" w:hAnsi="Arial" w:cs="Arial"/>
                <w:color w:val="000000" w:themeColor="text1"/>
              </w:rPr>
              <w:t xml:space="preserve"> </w:t>
            </w:r>
            <w:r w:rsidRPr="003A0C74">
              <w:rPr>
                <w:rFonts w:ascii="Arial" w:hAnsi="Arial" w:cs="Arial"/>
                <w:i/>
                <w:color w:val="000000" w:themeColor="text1"/>
              </w:rPr>
              <w:t>(</w:t>
            </w:r>
            <w:r>
              <w:rPr>
                <w:rFonts w:ascii="Arial" w:hAnsi="Arial" w:cs="Arial"/>
                <w:i/>
                <w:color w:val="000000" w:themeColor="text1"/>
              </w:rPr>
              <w:t>Hosts</w:t>
            </w:r>
            <w:r w:rsidRPr="003A0C74">
              <w:rPr>
                <w:rFonts w:ascii="Arial" w:hAnsi="Arial" w:cs="Arial"/>
                <w:i/>
                <w:color w:val="000000" w:themeColor="text1"/>
              </w:rPr>
              <w:t xml:space="preserve"> / Thematic Experts</w:t>
            </w:r>
            <w:r>
              <w:rPr>
                <w:rFonts w:ascii="Arial" w:hAnsi="Arial" w:cs="Arial"/>
                <w:i/>
                <w:color w:val="000000" w:themeColor="text1"/>
              </w:rPr>
              <w:t>)</w:t>
            </w:r>
          </w:p>
        </w:tc>
        <w:tc>
          <w:tcPr>
            <w:tcW w:w="2126" w:type="dxa"/>
            <w:vMerge/>
            <w:shd w:val="clear" w:color="auto" w:fill="auto"/>
          </w:tcPr>
          <w:p w14:paraId="3425F805" w14:textId="77777777" w:rsidR="00293FC7" w:rsidRDefault="00293FC7" w:rsidP="0073090D">
            <w:pPr>
              <w:rPr>
                <w:rFonts w:ascii="Arial" w:hAnsi="Arial" w:cs="Arial"/>
                <w:color w:val="000000" w:themeColor="text1"/>
              </w:rPr>
            </w:pPr>
          </w:p>
        </w:tc>
      </w:tr>
      <w:tr w:rsidR="00293FC7" w14:paraId="4ABBCBFF" w14:textId="77777777" w:rsidTr="0073090D">
        <w:tc>
          <w:tcPr>
            <w:tcW w:w="1849" w:type="dxa"/>
            <w:vAlign w:val="center"/>
          </w:tcPr>
          <w:p w14:paraId="73CBA1B0" w14:textId="77777777" w:rsidR="00293FC7" w:rsidRDefault="00293FC7" w:rsidP="0073090D">
            <w:pPr>
              <w:jc w:val="center"/>
              <w:rPr>
                <w:rFonts w:ascii="Arial" w:hAnsi="Arial" w:cs="Arial"/>
                <w:color w:val="000000" w:themeColor="text1"/>
              </w:rPr>
            </w:pPr>
            <w:r w:rsidRPr="0088790C">
              <w:rPr>
                <w:rFonts w:ascii="Arial" w:hAnsi="Arial" w:cs="Arial"/>
                <w:color w:val="000000" w:themeColor="text1"/>
              </w:rPr>
              <w:t>11h30 - 12h00</w:t>
            </w:r>
          </w:p>
        </w:tc>
        <w:tc>
          <w:tcPr>
            <w:tcW w:w="5234" w:type="dxa"/>
            <w:vAlign w:val="center"/>
          </w:tcPr>
          <w:p w14:paraId="6606C05E" w14:textId="77777777" w:rsidR="00293FC7" w:rsidRPr="00905C80" w:rsidRDefault="00293FC7" w:rsidP="0073090D">
            <w:pPr>
              <w:rPr>
                <w:rFonts w:ascii="Arial" w:hAnsi="Arial" w:cs="Arial"/>
                <w:b/>
                <w:color w:val="000000" w:themeColor="text1"/>
              </w:rPr>
            </w:pPr>
            <w:r w:rsidRPr="00905C80">
              <w:rPr>
                <w:rFonts w:ascii="Arial" w:hAnsi="Arial" w:cs="Arial"/>
                <w:b/>
                <w:color w:val="000000" w:themeColor="text1"/>
              </w:rPr>
              <w:t>Coffee break</w:t>
            </w:r>
          </w:p>
        </w:tc>
        <w:tc>
          <w:tcPr>
            <w:tcW w:w="2126" w:type="dxa"/>
            <w:shd w:val="clear" w:color="auto" w:fill="auto"/>
          </w:tcPr>
          <w:p w14:paraId="2C0EB17D" w14:textId="77777777" w:rsidR="00293FC7" w:rsidRDefault="00293FC7" w:rsidP="0073090D">
            <w:pPr>
              <w:rPr>
                <w:rFonts w:ascii="Arial" w:hAnsi="Arial" w:cs="Arial"/>
                <w:color w:val="000000" w:themeColor="text1"/>
              </w:rPr>
            </w:pPr>
          </w:p>
        </w:tc>
      </w:tr>
      <w:tr w:rsidR="00293FC7" w14:paraId="104FCB0C" w14:textId="77777777" w:rsidTr="0073090D">
        <w:trPr>
          <w:trHeight w:val="1685"/>
        </w:trPr>
        <w:tc>
          <w:tcPr>
            <w:tcW w:w="1849" w:type="dxa"/>
            <w:vMerge w:val="restart"/>
            <w:vAlign w:val="center"/>
          </w:tcPr>
          <w:p w14:paraId="218DC955" w14:textId="77777777" w:rsidR="00293FC7" w:rsidRDefault="00293FC7" w:rsidP="0073090D">
            <w:pPr>
              <w:jc w:val="center"/>
              <w:rPr>
                <w:rFonts w:ascii="Arial" w:hAnsi="Arial" w:cs="Arial"/>
                <w:color w:val="000000" w:themeColor="text1"/>
              </w:rPr>
            </w:pPr>
            <w:r w:rsidRPr="0088790C">
              <w:rPr>
                <w:rFonts w:ascii="Arial" w:hAnsi="Arial" w:cs="Arial"/>
                <w:color w:val="000000" w:themeColor="text1"/>
              </w:rPr>
              <w:t>12h00 – 13h00</w:t>
            </w:r>
          </w:p>
        </w:tc>
        <w:tc>
          <w:tcPr>
            <w:tcW w:w="5234" w:type="dxa"/>
          </w:tcPr>
          <w:p w14:paraId="57719799" w14:textId="77777777" w:rsidR="00293FC7" w:rsidRPr="00905C80" w:rsidRDefault="00293FC7" w:rsidP="00293FC7">
            <w:pPr>
              <w:spacing w:after="0"/>
              <w:rPr>
                <w:rFonts w:ascii="Arial" w:hAnsi="Arial" w:cs="Arial"/>
                <w:b/>
                <w:color w:val="000000" w:themeColor="text1"/>
              </w:rPr>
            </w:pPr>
            <w:r w:rsidRPr="00905C80">
              <w:rPr>
                <w:rFonts w:ascii="Arial" w:hAnsi="Arial" w:cs="Arial"/>
                <w:b/>
                <w:color w:val="000000" w:themeColor="text1"/>
              </w:rPr>
              <w:t>First Round of Thematic Discussions</w:t>
            </w:r>
          </w:p>
          <w:p w14:paraId="3BD19AA1" w14:textId="77777777" w:rsidR="00293FC7" w:rsidRPr="000C4711" w:rsidRDefault="00293FC7" w:rsidP="0073090D">
            <w:pPr>
              <w:pStyle w:val="ListParagraph"/>
              <w:numPr>
                <w:ilvl w:val="0"/>
                <w:numId w:val="2"/>
              </w:numPr>
              <w:rPr>
                <w:rFonts w:ascii="Arial" w:hAnsi="Arial" w:cs="Arial"/>
                <w:i/>
                <w:color w:val="000000" w:themeColor="text1"/>
              </w:rPr>
            </w:pPr>
            <w:r w:rsidRPr="0088790C">
              <w:rPr>
                <w:rFonts w:ascii="Arial" w:hAnsi="Arial" w:cs="Arial"/>
                <w:color w:val="000000" w:themeColor="text1"/>
              </w:rPr>
              <w:t xml:space="preserve">Theme 1: </w:t>
            </w:r>
            <w:r w:rsidRPr="0088790C">
              <w:rPr>
                <w:rFonts w:ascii="Arial" w:hAnsi="Arial" w:cs="Arial"/>
                <w:color w:val="000000" w:themeColor="text1"/>
              </w:rPr>
              <w:tab/>
              <w:t>Human Rights-Based Approaches in Developing GCM National Implementation Plans</w:t>
            </w:r>
            <w:r>
              <w:rPr>
                <w:rFonts w:ascii="Arial" w:hAnsi="Arial" w:cs="Arial"/>
                <w:color w:val="000000" w:themeColor="text1"/>
              </w:rPr>
              <w:t xml:space="preserve"> as a transversal issue</w:t>
            </w:r>
            <w:r w:rsidRPr="0088790C">
              <w:rPr>
                <w:rFonts w:ascii="Arial" w:hAnsi="Arial" w:cs="Arial"/>
                <w:color w:val="000000" w:themeColor="text1"/>
              </w:rPr>
              <w:t xml:space="preserve">  </w:t>
            </w:r>
            <w:r w:rsidRPr="0088790C">
              <w:rPr>
                <w:rFonts w:ascii="Arial" w:hAnsi="Arial" w:cs="Arial"/>
                <w:i/>
                <w:color w:val="000000" w:themeColor="text1"/>
              </w:rPr>
              <w:t>(</w:t>
            </w:r>
            <w:r>
              <w:rPr>
                <w:rFonts w:ascii="Arial" w:hAnsi="Arial" w:cs="Arial"/>
                <w:i/>
                <w:color w:val="000000" w:themeColor="text1"/>
              </w:rPr>
              <w:t>Host</w:t>
            </w:r>
            <w:r w:rsidRPr="0088790C">
              <w:rPr>
                <w:rFonts w:ascii="Arial" w:hAnsi="Arial" w:cs="Arial"/>
                <w:i/>
                <w:color w:val="000000" w:themeColor="text1"/>
              </w:rPr>
              <w:t>: OHCHR)</w:t>
            </w:r>
          </w:p>
        </w:tc>
        <w:tc>
          <w:tcPr>
            <w:tcW w:w="2126" w:type="dxa"/>
            <w:shd w:val="clear" w:color="auto" w:fill="auto"/>
            <w:vAlign w:val="center"/>
          </w:tcPr>
          <w:p w14:paraId="7325E85A" w14:textId="77777777" w:rsidR="00293FC7" w:rsidRDefault="00293FC7" w:rsidP="0073090D">
            <w:pPr>
              <w:rPr>
                <w:rFonts w:ascii="Arial" w:hAnsi="Arial" w:cs="Arial"/>
                <w:color w:val="000000" w:themeColor="text1"/>
              </w:rPr>
            </w:pPr>
            <w:r>
              <w:rPr>
                <w:rFonts w:ascii="Arial" w:hAnsi="Arial" w:cs="Arial"/>
                <w:color w:val="000000" w:themeColor="text1"/>
              </w:rPr>
              <w:t>UNOG, Room XVI</w:t>
            </w:r>
          </w:p>
        </w:tc>
      </w:tr>
      <w:tr w:rsidR="00293FC7" w14:paraId="4C3DE4EE" w14:textId="77777777" w:rsidTr="0073090D">
        <w:tc>
          <w:tcPr>
            <w:tcW w:w="1849" w:type="dxa"/>
            <w:vMerge/>
          </w:tcPr>
          <w:p w14:paraId="602D32B2" w14:textId="77777777" w:rsidR="00293FC7" w:rsidRDefault="00293FC7" w:rsidP="0073090D">
            <w:pPr>
              <w:rPr>
                <w:rFonts w:ascii="Arial" w:hAnsi="Arial" w:cs="Arial"/>
                <w:color w:val="000000" w:themeColor="text1"/>
              </w:rPr>
            </w:pPr>
          </w:p>
        </w:tc>
        <w:tc>
          <w:tcPr>
            <w:tcW w:w="5234" w:type="dxa"/>
          </w:tcPr>
          <w:p w14:paraId="40FEBE5D" w14:textId="77777777" w:rsidR="00293FC7" w:rsidRPr="000C4711" w:rsidRDefault="00293FC7" w:rsidP="0073090D">
            <w:pPr>
              <w:pStyle w:val="ListParagraph"/>
              <w:numPr>
                <w:ilvl w:val="0"/>
                <w:numId w:val="2"/>
              </w:numPr>
              <w:rPr>
                <w:rFonts w:ascii="Arial" w:hAnsi="Arial" w:cs="Arial"/>
                <w:color w:val="000000" w:themeColor="text1"/>
              </w:rPr>
            </w:pPr>
            <w:r w:rsidRPr="0088790C">
              <w:rPr>
                <w:rFonts w:ascii="Arial" w:hAnsi="Arial" w:cs="Arial"/>
                <w:color w:val="000000" w:themeColor="text1"/>
              </w:rPr>
              <w:t xml:space="preserve">Theme 2: </w:t>
            </w:r>
            <w:r w:rsidRPr="0088790C">
              <w:rPr>
                <w:rFonts w:ascii="Arial" w:hAnsi="Arial" w:cs="Arial"/>
                <w:color w:val="000000" w:themeColor="text1"/>
              </w:rPr>
              <w:tab/>
              <w:t xml:space="preserve">Creating Regular Pathways for Migration for Sustainable Development </w:t>
            </w:r>
            <w:r>
              <w:rPr>
                <w:rFonts w:ascii="Arial" w:hAnsi="Arial" w:cs="Arial"/>
                <w:color w:val="000000" w:themeColor="text1"/>
              </w:rPr>
              <w:t xml:space="preserve">– GCM Objective 5 </w:t>
            </w:r>
            <w:r w:rsidRPr="0088790C">
              <w:rPr>
                <w:rFonts w:ascii="Arial" w:hAnsi="Arial" w:cs="Arial"/>
                <w:i/>
                <w:color w:val="000000" w:themeColor="text1"/>
              </w:rPr>
              <w:t>(</w:t>
            </w:r>
            <w:r>
              <w:rPr>
                <w:rFonts w:ascii="Arial" w:hAnsi="Arial" w:cs="Arial"/>
                <w:i/>
                <w:color w:val="000000" w:themeColor="text1"/>
              </w:rPr>
              <w:t>Host</w:t>
            </w:r>
            <w:r w:rsidRPr="0088790C">
              <w:rPr>
                <w:rFonts w:ascii="Arial" w:hAnsi="Arial" w:cs="Arial"/>
                <w:i/>
                <w:color w:val="000000" w:themeColor="text1"/>
              </w:rPr>
              <w:t>: UNDP)</w:t>
            </w:r>
          </w:p>
        </w:tc>
        <w:tc>
          <w:tcPr>
            <w:tcW w:w="2126" w:type="dxa"/>
            <w:shd w:val="clear" w:color="auto" w:fill="auto"/>
            <w:vAlign w:val="center"/>
          </w:tcPr>
          <w:p w14:paraId="07D9DE9D" w14:textId="77777777" w:rsidR="00293FC7" w:rsidRDefault="00293FC7" w:rsidP="0073090D">
            <w:pPr>
              <w:jc w:val="center"/>
              <w:rPr>
                <w:rFonts w:ascii="Arial" w:hAnsi="Arial" w:cs="Arial"/>
                <w:color w:val="000000" w:themeColor="text1"/>
              </w:rPr>
            </w:pPr>
            <w:r>
              <w:rPr>
                <w:rFonts w:ascii="Arial" w:hAnsi="Arial" w:cs="Arial"/>
                <w:color w:val="000000" w:themeColor="text1"/>
              </w:rPr>
              <w:t>UNOG, Room XI</w:t>
            </w:r>
          </w:p>
        </w:tc>
      </w:tr>
      <w:tr w:rsidR="00293FC7" w14:paraId="651EF16A" w14:textId="77777777" w:rsidTr="0073090D">
        <w:tc>
          <w:tcPr>
            <w:tcW w:w="1849" w:type="dxa"/>
            <w:vMerge/>
          </w:tcPr>
          <w:p w14:paraId="7D846BA1" w14:textId="77777777" w:rsidR="00293FC7" w:rsidRDefault="00293FC7" w:rsidP="0073090D">
            <w:pPr>
              <w:rPr>
                <w:rFonts w:ascii="Arial" w:hAnsi="Arial" w:cs="Arial"/>
                <w:color w:val="000000" w:themeColor="text1"/>
              </w:rPr>
            </w:pPr>
          </w:p>
        </w:tc>
        <w:tc>
          <w:tcPr>
            <w:tcW w:w="5234" w:type="dxa"/>
          </w:tcPr>
          <w:p w14:paraId="5C21F247" w14:textId="77777777" w:rsidR="00293FC7" w:rsidRPr="000C4711" w:rsidRDefault="00293FC7" w:rsidP="0073090D">
            <w:pPr>
              <w:pStyle w:val="ListParagraph"/>
              <w:numPr>
                <w:ilvl w:val="0"/>
                <w:numId w:val="2"/>
              </w:numPr>
              <w:rPr>
                <w:rFonts w:ascii="Arial" w:hAnsi="Arial" w:cs="Arial"/>
                <w:color w:val="000000" w:themeColor="text1"/>
              </w:rPr>
            </w:pPr>
            <w:r w:rsidRPr="003E37A5">
              <w:rPr>
                <w:rFonts w:ascii="Arial" w:hAnsi="Arial" w:cs="Arial"/>
                <w:color w:val="000000" w:themeColor="text1"/>
              </w:rPr>
              <w:t>Theme 3:</w:t>
            </w:r>
            <w:r w:rsidRPr="003E37A5">
              <w:rPr>
                <w:rFonts w:ascii="Arial" w:hAnsi="Arial" w:cs="Arial"/>
                <w:color w:val="000000" w:themeColor="text1"/>
              </w:rPr>
              <w:tab/>
              <w:t>Promoting Fair and Ethical Recruitment and Decent Work – GCM Objective 6</w:t>
            </w:r>
            <w:r>
              <w:rPr>
                <w:rFonts w:ascii="Arial" w:hAnsi="Arial" w:cs="Arial"/>
                <w:color w:val="000000" w:themeColor="text1"/>
              </w:rPr>
              <w:t xml:space="preserve"> </w:t>
            </w:r>
            <w:r>
              <w:rPr>
                <w:rFonts w:ascii="Arial" w:hAnsi="Arial" w:cs="Arial"/>
                <w:color w:val="000000" w:themeColor="text1"/>
              </w:rPr>
              <w:tab/>
            </w:r>
            <w:r w:rsidRPr="003E37A5">
              <w:rPr>
                <w:rFonts w:ascii="Arial" w:hAnsi="Arial" w:cs="Arial"/>
                <w:i/>
                <w:color w:val="000000" w:themeColor="text1"/>
              </w:rPr>
              <w:t>(</w:t>
            </w:r>
            <w:r>
              <w:rPr>
                <w:rFonts w:ascii="Arial" w:hAnsi="Arial" w:cs="Arial"/>
                <w:i/>
                <w:color w:val="000000" w:themeColor="text1"/>
              </w:rPr>
              <w:t>Host</w:t>
            </w:r>
            <w:r w:rsidRPr="003E37A5">
              <w:rPr>
                <w:rFonts w:ascii="Arial" w:hAnsi="Arial" w:cs="Arial"/>
                <w:i/>
                <w:color w:val="000000" w:themeColor="text1"/>
              </w:rPr>
              <w:t xml:space="preserve">: ILO) </w:t>
            </w:r>
          </w:p>
        </w:tc>
        <w:tc>
          <w:tcPr>
            <w:tcW w:w="2126" w:type="dxa"/>
            <w:shd w:val="clear" w:color="auto" w:fill="auto"/>
            <w:vAlign w:val="center"/>
          </w:tcPr>
          <w:p w14:paraId="1D587220" w14:textId="77777777" w:rsidR="00293FC7" w:rsidRDefault="00293FC7" w:rsidP="0073090D">
            <w:pPr>
              <w:jc w:val="center"/>
              <w:rPr>
                <w:rFonts w:ascii="Arial" w:hAnsi="Arial" w:cs="Arial"/>
                <w:color w:val="000000" w:themeColor="text1"/>
              </w:rPr>
            </w:pPr>
            <w:r>
              <w:rPr>
                <w:rFonts w:ascii="Arial" w:hAnsi="Arial" w:cs="Arial"/>
                <w:color w:val="000000" w:themeColor="text1"/>
              </w:rPr>
              <w:t>UNOG, Room VII</w:t>
            </w:r>
          </w:p>
        </w:tc>
      </w:tr>
      <w:tr w:rsidR="00293FC7" w14:paraId="1E5774E3" w14:textId="77777777" w:rsidTr="0073090D">
        <w:tc>
          <w:tcPr>
            <w:tcW w:w="1849" w:type="dxa"/>
            <w:vAlign w:val="center"/>
          </w:tcPr>
          <w:p w14:paraId="6F206DC2" w14:textId="77777777" w:rsidR="00293FC7" w:rsidRDefault="00293FC7" w:rsidP="0073090D">
            <w:pPr>
              <w:jc w:val="center"/>
              <w:rPr>
                <w:rFonts w:ascii="Arial" w:hAnsi="Arial" w:cs="Arial"/>
                <w:color w:val="000000" w:themeColor="text1"/>
              </w:rPr>
            </w:pPr>
            <w:r w:rsidRPr="0088790C">
              <w:rPr>
                <w:rFonts w:ascii="Arial" w:hAnsi="Arial" w:cs="Arial"/>
                <w:color w:val="000000" w:themeColor="text1"/>
              </w:rPr>
              <w:t>13h00 - 15h00</w:t>
            </w:r>
          </w:p>
        </w:tc>
        <w:tc>
          <w:tcPr>
            <w:tcW w:w="5234" w:type="dxa"/>
          </w:tcPr>
          <w:p w14:paraId="4A1FAE27" w14:textId="77777777" w:rsidR="00293FC7" w:rsidRPr="00905C80" w:rsidRDefault="00293FC7" w:rsidP="0073090D">
            <w:pPr>
              <w:pStyle w:val="ListParagraph"/>
              <w:ind w:left="23"/>
              <w:rPr>
                <w:rFonts w:ascii="Arial" w:hAnsi="Arial" w:cs="Arial"/>
                <w:b/>
                <w:color w:val="000000" w:themeColor="text1"/>
              </w:rPr>
            </w:pPr>
            <w:r w:rsidRPr="00905C80">
              <w:rPr>
                <w:rFonts w:ascii="Arial" w:hAnsi="Arial" w:cs="Arial"/>
                <w:b/>
                <w:color w:val="000000" w:themeColor="text1"/>
              </w:rPr>
              <w:t>Lunch break</w:t>
            </w:r>
          </w:p>
        </w:tc>
        <w:tc>
          <w:tcPr>
            <w:tcW w:w="2126" w:type="dxa"/>
            <w:shd w:val="clear" w:color="auto" w:fill="auto"/>
            <w:vAlign w:val="center"/>
          </w:tcPr>
          <w:p w14:paraId="3C68DF9E" w14:textId="77777777" w:rsidR="00293FC7" w:rsidRDefault="00293FC7" w:rsidP="0073090D">
            <w:pPr>
              <w:jc w:val="center"/>
              <w:rPr>
                <w:rFonts w:ascii="Arial" w:hAnsi="Arial" w:cs="Arial"/>
                <w:color w:val="000000" w:themeColor="text1"/>
              </w:rPr>
            </w:pPr>
          </w:p>
        </w:tc>
      </w:tr>
      <w:tr w:rsidR="00293FC7" w14:paraId="5B7AF155" w14:textId="77777777" w:rsidTr="0073090D">
        <w:tc>
          <w:tcPr>
            <w:tcW w:w="1849" w:type="dxa"/>
          </w:tcPr>
          <w:p w14:paraId="1C2BDCB1" w14:textId="77777777" w:rsidR="00293FC7" w:rsidRPr="00361637" w:rsidRDefault="00293FC7" w:rsidP="0073090D">
            <w:pPr>
              <w:ind w:left="23"/>
              <w:jc w:val="center"/>
              <w:rPr>
                <w:rFonts w:ascii="Arial" w:hAnsi="Arial" w:cs="Arial"/>
                <w:color w:val="000000" w:themeColor="text1"/>
              </w:rPr>
            </w:pPr>
            <w:r w:rsidRPr="00361637">
              <w:rPr>
                <w:rFonts w:ascii="Arial" w:hAnsi="Arial" w:cs="Arial"/>
                <w:color w:val="000000" w:themeColor="text1"/>
              </w:rPr>
              <w:t>15h00 - 16h00</w:t>
            </w:r>
          </w:p>
        </w:tc>
        <w:tc>
          <w:tcPr>
            <w:tcW w:w="5234" w:type="dxa"/>
          </w:tcPr>
          <w:p w14:paraId="59BE3CEE" w14:textId="77777777" w:rsidR="00293FC7" w:rsidRPr="000C4711" w:rsidRDefault="00293FC7" w:rsidP="0073090D">
            <w:pPr>
              <w:ind w:left="23"/>
              <w:rPr>
                <w:rFonts w:ascii="Arial" w:hAnsi="Arial" w:cs="Arial"/>
                <w:i/>
                <w:color w:val="000000" w:themeColor="text1"/>
              </w:rPr>
            </w:pPr>
            <w:r w:rsidRPr="00905C80">
              <w:rPr>
                <w:rFonts w:ascii="Arial" w:hAnsi="Arial" w:cs="Arial"/>
                <w:b/>
                <w:color w:val="000000" w:themeColor="text1"/>
              </w:rPr>
              <w:t>Second Round of Thematic</w:t>
            </w:r>
            <w:r w:rsidRPr="0088790C">
              <w:rPr>
                <w:rFonts w:ascii="Arial" w:hAnsi="Arial" w:cs="Arial"/>
                <w:color w:val="000000" w:themeColor="text1"/>
              </w:rPr>
              <w:t xml:space="preserve"> Discussions </w:t>
            </w:r>
            <w:r w:rsidRPr="0088790C">
              <w:rPr>
                <w:rFonts w:ascii="Arial" w:hAnsi="Arial" w:cs="Arial"/>
                <w:i/>
                <w:color w:val="000000" w:themeColor="text1"/>
              </w:rPr>
              <w:t>(same</w:t>
            </w:r>
            <w:r>
              <w:rPr>
                <w:rFonts w:ascii="Arial" w:hAnsi="Arial" w:cs="Arial"/>
                <w:i/>
                <w:color w:val="000000" w:themeColor="text1"/>
              </w:rPr>
              <w:t xml:space="preserve"> </w:t>
            </w:r>
            <w:r w:rsidRPr="0088790C">
              <w:rPr>
                <w:rFonts w:ascii="Arial" w:hAnsi="Arial" w:cs="Arial"/>
                <w:i/>
                <w:color w:val="000000" w:themeColor="text1"/>
              </w:rPr>
              <w:t>topics and structure)</w:t>
            </w:r>
          </w:p>
        </w:tc>
        <w:tc>
          <w:tcPr>
            <w:tcW w:w="2126" w:type="dxa"/>
            <w:shd w:val="clear" w:color="auto" w:fill="auto"/>
          </w:tcPr>
          <w:p w14:paraId="72344D00" w14:textId="77777777" w:rsidR="00293FC7" w:rsidRDefault="00293FC7" w:rsidP="0073090D">
            <w:pPr>
              <w:rPr>
                <w:rFonts w:ascii="Arial" w:hAnsi="Arial" w:cs="Arial"/>
                <w:color w:val="000000" w:themeColor="text1"/>
              </w:rPr>
            </w:pPr>
            <w:r>
              <w:rPr>
                <w:rFonts w:ascii="Arial" w:hAnsi="Arial" w:cs="Arial"/>
                <w:color w:val="000000" w:themeColor="text1"/>
              </w:rPr>
              <w:t>Same room locations</w:t>
            </w:r>
          </w:p>
        </w:tc>
      </w:tr>
      <w:tr w:rsidR="00293FC7" w14:paraId="391DF8D0" w14:textId="77777777" w:rsidTr="0073090D">
        <w:tc>
          <w:tcPr>
            <w:tcW w:w="1849" w:type="dxa"/>
          </w:tcPr>
          <w:p w14:paraId="16893F4B" w14:textId="77777777" w:rsidR="00293FC7" w:rsidRPr="0088790C" w:rsidRDefault="00293FC7" w:rsidP="0073090D">
            <w:pPr>
              <w:jc w:val="center"/>
              <w:rPr>
                <w:rFonts w:ascii="Arial" w:hAnsi="Arial" w:cs="Arial"/>
                <w:color w:val="000000" w:themeColor="text1"/>
              </w:rPr>
            </w:pPr>
            <w:r w:rsidRPr="0088790C">
              <w:rPr>
                <w:rFonts w:ascii="Arial" w:hAnsi="Arial" w:cs="Arial"/>
                <w:color w:val="000000" w:themeColor="text1"/>
              </w:rPr>
              <w:t>16h15 - 17h15</w:t>
            </w:r>
          </w:p>
        </w:tc>
        <w:tc>
          <w:tcPr>
            <w:tcW w:w="5234" w:type="dxa"/>
          </w:tcPr>
          <w:p w14:paraId="2A4DEBED" w14:textId="77777777" w:rsidR="00293FC7" w:rsidRPr="0088790C" w:rsidRDefault="00293FC7" w:rsidP="0073090D">
            <w:pPr>
              <w:ind w:left="23"/>
              <w:rPr>
                <w:rFonts w:ascii="Arial" w:hAnsi="Arial" w:cs="Arial"/>
                <w:color w:val="000000" w:themeColor="text1"/>
              </w:rPr>
            </w:pPr>
            <w:r w:rsidRPr="00905C80">
              <w:rPr>
                <w:rFonts w:ascii="Arial" w:hAnsi="Arial" w:cs="Arial"/>
                <w:b/>
                <w:color w:val="000000" w:themeColor="text1"/>
              </w:rPr>
              <w:t>Third Round of Thematic Sessions</w:t>
            </w:r>
            <w:r w:rsidRPr="0088790C">
              <w:rPr>
                <w:rFonts w:ascii="Arial" w:hAnsi="Arial" w:cs="Arial"/>
                <w:color w:val="000000" w:themeColor="text1"/>
              </w:rPr>
              <w:t xml:space="preserve"> </w:t>
            </w:r>
            <w:r w:rsidRPr="0088790C">
              <w:rPr>
                <w:rFonts w:ascii="Arial" w:hAnsi="Arial" w:cs="Arial"/>
                <w:i/>
                <w:color w:val="000000" w:themeColor="text1"/>
              </w:rPr>
              <w:t>(same topics and structure)</w:t>
            </w:r>
          </w:p>
        </w:tc>
        <w:tc>
          <w:tcPr>
            <w:tcW w:w="2126" w:type="dxa"/>
            <w:shd w:val="clear" w:color="auto" w:fill="auto"/>
          </w:tcPr>
          <w:p w14:paraId="0A60A81C" w14:textId="77777777" w:rsidR="00293FC7" w:rsidRDefault="00293FC7" w:rsidP="0073090D">
            <w:pPr>
              <w:rPr>
                <w:rFonts w:ascii="Arial" w:hAnsi="Arial" w:cs="Arial"/>
                <w:color w:val="000000" w:themeColor="text1"/>
              </w:rPr>
            </w:pPr>
            <w:r>
              <w:rPr>
                <w:rFonts w:ascii="Arial" w:hAnsi="Arial" w:cs="Arial"/>
                <w:color w:val="000000" w:themeColor="text1"/>
              </w:rPr>
              <w:t>Same room locations</w:t>
            </w:r>
          </w:p>
        </w:tc>
      </w:tr>
      <w:tr w:rsidR="00293FC7" w14:paraId="08EFE7C0" w14:textId="77777777" w:rsidTr="0073090D">
        <w:tc>
          <w:tcPr>
            <w:tcW w:w="1849" w:type="dxa"/>
          </w:tcPr>
          <w:p w14:paraId="4DDF17B5" w14:textId="77777777" w:rsidR="00293FC7" w:rsidRPr="0088790C" w:rsidRDefault="00293FC7" w:rsidP="0073090D">
            <w:pPr>
              <w:jc w:val="center"/>
              <w:rPr>
                <w:rFonts w:ascii="Arial" w:hAnsi="Arial" w:cs="Arial"/>
                <w:color w:val="000000" w:themeColor="text1"/>
              </w:rPr>
            </w:pPr>
            <w:r w:rsidRPr="0088790C">
              <w:rPr>
                <w:rFonts w:ascii="Arial" w:hAnsi="Arial" w:cs="Arial"/>
                <w:color w:val="000000" w:themeColor="text1"/>
              </w:rPr>
              <w:t>17h15 - 18h00</w:t>
            </w:r>
          </w:p>
        </w:tc>
        <w:tc>
          <w:tcPr>
            <w:tcW w:w="5234" w:type="dxa"/>
          </w:tcPr>
          <w:p w14:paraId="029D53EC" w14:textId="77777777" w:rsidR="00293FC7" w:rsidRPr="0088790C" w:rsidRDefault="00293FC7" w:rsidP="0073090D">
            <w:pPr>
              <w:ind w:left="23"/>
              <w:rPr>
                <w:rFonts w:ascii="Arial" w:hAnsi="Arial" w:cs="Arial"/>
                <w:i/>
                <w:color w:val="000000" w:themeColor="text1"/>
              </w:rPr>
            </w:pPr>
            <w:r w:rsidRPr="00905C80">
              <w:rPr>
                <w:rFonts w:ascii="Arial" w:hAnsi="Arial" w:cs="Arial"/>
                <w:b/>
                <w:color w:val="000000" w:themeColor="text1"/>
              </w:rPr>
              <w:t>Wrap-up of the first day</w:t>
            </w:r>
            <w:r w:rsidRPr="0088790C">
              <w:rPr>
                <w:rFonts w:ascii="Arial" w:hAnsi="Arial" w:cs="Arial"/>
                <w:color w:val="000000" w:themeColor="text1"/>
              </w:rPr>
              <w:t xml:space="preserve"> </w:t>
            </w:r>
            <w:r w:rsidRPr="0088790C">
              <w:rPr>
                <w:rFonts w:ascii="Arial" w:hAnsi="Arial" w:cs="Arial"/>
                <w:i/>
                <w:color w:val="000000" w:themeColor="text1"/>
              </w:rPr>
              <w:t xml:space="preserve">(Moderators – Philippines, </w:t>
            </w:r>
            <w:r>
              <w:rPr>
                <w:rFonts w:ascii="Arial" w:hAnsi="Arial" w:cs="Arial"/>
                <w:i/>
                <w:color w:val="000000" w:themeColor="text1"/>
              </w:rPr>
              <w:t>IOM/</w:t>
            </w:r>
            <w:r w:rsidRPr="0088790C">
              <w:rPr>
                <w:rFonts w:ascii="Arial" w:hAnsi="Arial" w:cs="Arial"/>
                <w:i/>
                <w:color w:val="000000" w:themeColor="text1"/>
              </w:rPr>
              <w:t>UN Network</w:t>
            </w:r>
            <w:r>
              <w:rPr>
                <w:rFonts w:ascii="Arial" w:hAnsi="Arial" w:cs="Arial"/>
                <w:i/>
                <w:color w:val="000000" w:themeColor="text1"/>
              </w:rPr>
              <w:t xml:space="preserve"> TBC</w:t>
            </w:r>
            <w:r w:rsidRPr="0088790C">
              <w:rPr>
                <w:rFonts w:ascii="Arial" w:hAnsi="Arial" w:cs="Arial"/>
                <w:i/>
                <w:color w:val="000000" w:themeColor="text1"/>
              </w:rPr>
              <w:t>)</w:t>
            </w:r>
          </w:p>
          <w:p w14:paraId="68A93E0D" w14:textId="77777777" w:rsidR="00293FC7" w:rsidRPr="00213B38" w:rsidRDefault="00293FC7" w:rsidP="0073090D">
            <w:pPr>
              <w:pStyle w:val="ListParagraph"/>
              <w:numPr>
                <w:ilvl w:val="0"/>
                <w:numId w:val="15"/>
              </w:numPr>
              <w:ind w:left="873" w:hanging="425"/>
              <w:rPr>
                <w:rFonts w:ascii="Arial" w:hAnsi="Arial" w:cs="Arial"/>
                <w:color w:val="000000" w:themeColor="text1"/>
              </w:rPr>
            </w:pPr>
            <w:r w:rsidRPr="003A0C74">
              <w:rPr>
                <w:rFonts w:ascii="Arial" w:hAnsi="Arial" w:cs="Arial"/>
                <w:color w:val="000000" w:themeColor="text1"/>
              </w:rPr>
              <w:t xml:space="preserve">Responses from </w:t>
            </w:r>
            <w:r>
              <w:rPr>
                <w:rFonts w:ascii="Arial" w:hAnsi="Arial" w:cs="Arial"/>
                <w:color w:val="000000" w:themeColor="text1"/>
              </w:rPr>
              <w:t>GFMD Stakeholders</w:t>
            </w:r>
          </w:p>
        </w:tc>
        <w:tc>
          <w:tcPr>
            <w:tcW w:w="2126" w:type="dxa"/>
            <w:shd w:val="clear" w:color="auto" w:fill="auto"/>
            <w:vAlign w:val="center"/>
          </w:tcPr>
          <w:p w14:paraId="3FBE7734" w14:textId="77777777" w:rsidR="00293FC7" w:rsidRDefault="00293FC7" w:rsidP="0073090D">
            <w:pPr>
              <w:jc w:val="center"/>
              <w:rPr>
                <w:rFonts w:ascii="Arial" w:hAnsi="Arial" w:cs="Arial"/>
                <w:color w:val="000000" w:themeColor="text1"/>
              </w:rPr>
            </w:pPr>
            <w:r>
              <w:rPr>
                <w:rFonts w:ascii="Arial" w:hAnsi="Arial" w:cs="Arial"/>
                <w:color w:val="000000" w:themeColor="text1"/>
              </w:rPr>
              <w:t>UNOG, Room XVI</w:t>
            </w:r>
          </w:p>
        </w:tc>
      </w:tr>
      <w:tr w:rsidR="00293FC7" w14:paraId="114837DA" w14:textId="77777777" w:rsidTr="0073090D">
        <w:tc>
          <w:tcPr>
            <w:tcW w:w="1849" w:type="dxa"/>
            <w:vAlign w:val="center"/>
          </w:tcPr>
          <w:p w14:paraId="769A6CC4" w14:textId="77777777" w:rsidR="00293FC7" w:rsidRPr="0088790C" w:rsidRDefault="00293FC7" w:rsidP="0073090D">
            <w:pPr>
              <w:jc w:val="center"/>
              <w:rPr>
                <w:rFonts w:ascii="Arial" w:hAnsi="Arial" w:cs="Arial"/>
                <w:color w:val="000000" w:themeColor="text1"/>
              </w:rPr>
            </w:pPr>
            <w:r w:rsidRPr="00A21F07">
              <w:rPr>
                <w:rFonts w:ascii="Arial" w:hAnsi="Arial" w:cs="Arial"/>
                <w:color w:val="000000" w:themeColor="text1"/>
              </w:rPr>
              <w:t>18h15 -20h15</w:t>
            </w:r>
          </w:p>
        </w:tc>
        <w:tc>
          <w:tcPr>
            <w:tcW w:w="5234" w:type="dxa"/>
          </w:tcPr>
          <w:p w14:paraId="1D4B8800" w14:textId="77777777" w:rsidR="00293FC7" w:rsidRPr="0088790C" w:rsidRDefault="00293FC7" w:rsidP="0073090D">
            <w:pPr>
              <w:ind w:left="23"/>
              <w:rPr>
                <w:rFonts w:ascii="Arial" w:hAnsi="Arial" w:cs="Arial"/>
                <w:color w:val="000000" w:themeColor="text1"/>
              </w:rPr>
            </w:pPr>
            <w:r w:rsidRPr="00905C80">
              <w:rPr>
                <w:rFonts w:ascii="Arial" w:hAnsi="Arial" w:cs="Arial"/>
                <w:b/>
                <w:color w:val="000000" w:themeColor="text1"/>
              </w:rPr>
              <w:t>Reception</w:t>
            </w:r>
            <w:r w:rsidRPr="00A21F07">
              <w:rPr>
                <w:rFonts w:ascii="Arial" w:hAnsi="Arial" w:cs="Arial"/>
                <w:color w:val="000000" w:themeColor="text1"/>
              </w:rPr>
              <w:t xml:space="preserve"> hosted </w:t>
            </w:r>
            <w:r>
              <w:rPr>
                <w:rFonts w:ascii="Arial" w:hAnsi="Arial" w:cs="Arial"/>
                <w:color w:val="000000" w:themeColor="text1"/>
              </w:rPr>
              <w:t>by Co-conveners</w:t>
            </w:r>
          </w:p>
        </w:tc>
        <w:tc>
          <w:tcPr>
            <w:tcW w:w="2126" w:type="dxa"/>
            <w:shd w:val="clear" w:color="auto" w:fill="auto"/>
            <w:vAlign w:val="center"/>
          </w:tcPr>
          <w:p w14:paraId="75AD37F2" w14:textId="77777777" w:rsidR="00293FC7" w:rsidRDefault="00293FC7" w:rsidP="0073090D">
            <w:pPr>
              <w:jc w:val="center"/>
              <w:rPr>
                <w:rFonts w:ascii="Arial" w:hAnsi="Arial" w:cs="Arial"/>
                <w:color w:val="000000" w:themeColor="text1"/>
              </w:rPr>
            </w:pPr>
            <w:r>
              <w:rPr>
                <w:rFonts w:ascii="Arial" w:hAnsi="Arial" w:cs="Arial"/>
                <w:color w:val="000000" w:themeColor="text1"/>
              </w:rPr>
              <w:t>TBC</w:t>
            </w:r>
          </w:p>
        </w:tc>
      </w:tr>
      <w:tr w:rsidR="00293FC7" w14:paraId="22E0E1C7" w14:textId="77777777" w:rsidTr="0073090D">
        <w:tc>
          <w:tcPr>
            <w:tcW w:w="9209" w:type="dxa"/>
            <w:gridSpan w:val="3"/>
            <w:shd w:val="clear" w:color="auto" w:fill="auto"/>
            <w:vAlign w:val="center"/>
          </w:tcPr>
          <w:p w14:paraId="1A936044" w14:textId="77777777" w:rsidR="00293FC7" w:rsidRDefault="00293FC7" w:rsidP="0073090D">
            <w:pPr>
              <w:spacing w:before="240"/>
              <w:jc w:val="center"/>
              <w:rPr>
                <w:rFonts w:ascii="Arial" w:hAnsi="Arial" w:cs="Arial"/>
                <w:color w:val="000000" w:themeColor="text1"/>
              </w:rPr>
            </w:pPr>
            <w:r w:rsidRPr="0088790C">
              <w:rPr>
                <w:rFonts w:ascii="Arial" w:hAnsi="Arial" w:cs="Arial"/>
                <w:b/>
                <w:color w:val="000000" w:themeColor="text1"/>
              </w:rPr>
              <w:t xml:space="preserve">DAY II  </w:t>
            </w:r>
            <w:r w:rsidRPr="0088790C">
              <w:rPr>
                <w:rFonts w:ascii="Arial" w:hAnsi="Arial" w:cs="Arial"/>
                <w:i/>
                <w:color w:val="000000" w:themeColor="text1"/>
              </w:rPr>
              <w:t>(all sessions in plenary)</w:t>
            </w:r>
          </w:p>
        </w:tc>
      </w:tr>
      <w:tr w:rsidR="00293FC7" w14:paraId="2FAF4902" w14:textId="77777777" w:rsidTr="0073090D">
        <w:tc>
          <w:tcPr>
            <w:tcW w:w="1849" w:type="dxa"/>
          </w:tcPr>
          <w:p w14:paraId="2842574D" w14:textId="77777777" w:rsidR="00293FC7" w:rsidRPr="0088790C" w:rsidRDefault="00293FC7" w:rsidP="0073090D">
            <w:pPr>
              <w:jc w:val="center"/>
              <w:rPr>
                <w:rFonts w:ascii="Arial" w:hAnsi="Arial" w:cs="Arial"/>
                <w:color w:val="000000" w:themeColor="text1"/>
              </w:rPr>
            </w:pPr>
            <w:r w:rsidRPr="0088790C">
              <w:rPr>
                <w:rFonts w:ascii="Arial" w:hAnsi="Arial" w:cs="Arial"/>
                <w:color w:val="000000" w:themeColor="text1"/>
              </w:rPr>
              <w:t>10h00 - 11h00</w:t>
            </w:r>
          </w:p>
        </w:tc>
        <w:tc>
          <w:tcPr>
            <w:tcW w:w="5234" w:type="dxa"/>
          </w:tcPr>
          <w:p w14:paraId="141BEDCE" w14:textId="77777777" w:rsidR="00293FC7" w:rsidRPr="0088790C" w:rsidRDefault="00293FC7" w:rsidP="0073090D">
            <w:pPr>
              <w:ind w:left="23"/>
              <w:rPr>
                <w:rFonts w:ascii="Arial" w:hAnsi="Arial" w:cs="Arial"/>
                <w:color w:val="000000" w:themeColor="text1"/>
              </w:rPr>
            </w:pPr>
            <w:r w:rsidRPr="00905C80">
              <w:rPr>
                <w:rFonts w:ascii="Arial" w:hAnsi="Arial" w:cs="Arial"/>
                <w:b/>
                <w:color w:val="000000" w:themeColor="text1"/>
              </w:rPr>
              <w:t>Presentation of Outcomes of Thematic Discussions</w:t>
            </w:r>
            <w:r w:rsidRPr="0088790C">
              <w:rPr>
                <w:rFonts w:ascii="Arial" w:hAnsi="Arial" w:cs="Arial"/>
                <w:color w:val="000000" w:themeColor="text1"/>
              </w:rPr>
              <w:t xml:space="preserve"> </w:t>
            </w:r>
            <w:r w:rsidRPr="0088790C">
              <w:rPr>
                <w:rFonts w:ascii="Arial" w:hAnsi="Arial" w:cs="Arial"/>
                <w:i/>
                <w:color w:val="000000" w:themeColor="text1"/>
              </w:rPr>
              <w:t>(10 min each, followed by Open Discussion)</w:t>
            </w:r>
          </w:p>
        </w:tc>
        <w:tc>
          <w:tcPr>
            <w:tcW w:w="2126" w:type="dxa"/>
            <w:vMerge w:val="restart"/>
            <w:shd w:val="clear" w:color="auto" w:fill="auto"/>
            <w:vAlign w:val="center"/>
          </w:tcPr>
          <w:p w14:paraId="0E7EC098" w14:textId="77777777" w:rsidR="00293FC7" w:rsidRDefault="00293FC7" w:rsidP="0073090D">
            <w:pPr>
              <w:jc w:val="center"/>
              <w:rPr>
                <w:rFonts w:ascii="Arial" w:hAnsi="Arial" w:cs="Arial"/>
                <w:color w:val="000000" w:themeColor="text1"/>
              </w:rPr>
            </w:pPr>
            <w:r>
              <w:rPr>
                <w:rFonts w:ascii="Arial" w:hAnsi="Arial" w:cs="Arial"/>
                <w:color w:val="000000" w:themeColor="text1"/>
              </w:rPr>
              <w:t>UNOG, Room XVI</w:t>
            </w:r>
          </w:p>
        </w:tc>
      </w:tr>
      <w:tr w:rsidR="00293FC7" w14:paraId="6FAB3C64" w14:textId="77777777" w:rsidTr="0073090D">
        <w:tc>
          <w:tcPr>
            <w:tcW w:w="1849" w:type="dxa"/>
            <w:vAlign w:val="center"/>
          </w:tcPr>
          <w:p w14:paraId="729097A2" w14:textId="77777777" w:rsidR="00293FC7" w:rsidRPr="0088790C" w:rsidRDefault="00293FC7" w:rsidP="0073090D">
            <w:pPr>
              <w:jc w:val="center"/>
              <w:rPr>
                <w:rFonts w:ascii="Arial" w:hAnsi="Arial" w:cs="Arial"/>
                <w:color w:val="000000" w:themeColor="text1"/>
              </w:rPr>
            </w:pPr>
            <w:r w:rsidRPr="0088790C">
              <w:rPr>
                <w:rFonts w:ascii="Arial" w:hAnsi="Arial" w:cs="Arial"/>
                <w:color w:val="000000" w:themeColor="text1"/>
              </w:rPr>
              <w:t>11h00 - 13h00</w:t>
            </w:r>
          </w:p>
        </w:tc>
        <w:tc>
          <w:tcPr>
            <w:tcW w:w="5234" w:type="dxa"/>
          </w:tcPr>
          <w:p w14:paraId="30160DC0" w14:textId="77777777" w:rsidR="00293FC7" w:rsidRPr="0088790C" w:rsidRDefault="00293FC7" w:rsidP="0073090D">
            <w:pPr>
              <w:ind w:left="23" w:hanging="23"/>
              <w:rPr>
                <w:rFonts w:ascii="Arial" w:hAnsi="Arial" w:cs="Arial"/>
                <w:color w:val="000000" w:themeColor="text1"/>
              </w:rPr>
            </w:pPr>
            <w:r w:rsidRPr="00905C80">
              <w:rPr>
                <w:rFonts w:ascii="Arial" w:hAnsi="Arial" w:cs="Arial"/>
                <w:b/>
                <w:color w:val="000000" w:themeColor="text1"/>
              </w:rPr>
              <w:t>Panel Discussion</w:t>
            </w:r>
            <w:r w:rsidRPr="0088790C">
              <w:rPr>
                <w:rFonts w:ascii="Arial" w:hAnsi="Arial" w:cs="Arial"/>
                <w:color w:val="000000" w:themeColor="text1"/>
              </w:rPr>
              <w:t xml:space="preserve">: Ensuring successful GCM Implementation </w:t>
            </w:r>
            <w:r>
              <w:rPr>
                <w:rFonts w:ascii="Arial" w:hAnsi="Arial" w:cs="Arial"/>
                <w:color w:val="000000" w:themeColor="text1"/>
              </w:rPr>
              <w:t xml:space="preserve">-- </w:t>
            </w:r>
            <w:r w:rsidRPr="0088790C">
              <w:rPr>
                <w:rFonts w:ascii="Arial" w:hAnsi="Arial" w:cs="Arial"/>
                <w:color w:val="000000" w:themeColor="text1"/>
              </w:rPr>
              <w:t xml:space="preserve"> </w:t>
            </w:r>
            <w:r>
              <w:rPr>
                <w:rFonts w:ascii="Arial" w:hAnsi="Arial" w:cs="Arial"/>
                <w:color w:val="000000" w:themeColor="text1"/>
              </w:rPr>
              <w:t xml:space="preserve">A </w:t>
            </w:r>
            <w:r w:rsidRPr="0088790C">
              <w:rPr>
                <w:rFonts w:ascii="Arial" w:hAnsi="Arial" w:cs="Arial"/>
                <w:color w:val="000000" w:themeColor="text1"/>
              </w:rPr>
              <w:t>Collective Aspiration and a Shared Responsibility</w:t>
            </w:r>
          </w:p>
          <w:p w14:paraId="591A47CE" w14:textId="77777777" w:rsidR="00293FC7" w:rsidRPr="0088790C" w:rsidRDefault="00293FC7" w:rsidP="0073090D">
            <w:pPr>
              <w:pStyle w:val="ListParagraph"/>
              <w:numPr>
                <w:ilvl w:val="0"/>
                <w:numId w:val="10"/>
              </w:numPr>
              <w:ind w:left="873" w:hanging="425"/>
              <w:rPr>
                <w:rFonts w:ascii="Arial" w:hAnsi="Arial" w:cs="Arial"/>
                <w:color w:val="000000" w:themeColor="text1"/>
              </w:rPr>
            </w:pPr>
            <w:r w:rsidRPr="0088790C">
              <w:rPr>
                <w:rFonts w:ascii="Arial" w:hAnsi="Arial" w:cs="Arial"/>
                <w:color w:val="000000" w:themeColor="text1"/>
              </w:rPr>
              <w:t xml:space="preserve">Governments </w:t>
            </w:r>
          </w:p>
          <w:p w14:paraId="6041877F" w14:textId="77777777" w:rsidR="00293FC7" w:rsidRPr="0088790C" w:rsidRDefault="00293FC7" w:rsidP="0073090D">
            <w:pPr>
              <w:pStyle w:val="ListParagraph"/>
              <w:numPr>
                <w:ilvl w:val="0"/>
                <w:numId w:val="10"/>
              </w:numPr>
              <w:ind w:left="873" w:hanging="425"/>
              <w:rPr>
                <w:rFonts w:ascii="Arial" w:hAnsi="Arial" w:cs="Arial"/>
                <w:color w:val="000000" w:themeColor="text1"/>
              </w:rPr>
            </w:pPr>
            <w:r w:rsidRPr="0088790C">
              <w:rPr>
                <w:rFonts w:ascii="Arial" w:hAnsi="Arial" w:cs="Arial"/>
                <w:color w:val="000000" w:themeColor="text1"/>
              </w:rPr>
              <w:t>UN Migration Network</w:t>
            </w:r>
          </w:p>
          <w:p w14:paraId="4CF7EEEC" w14:textId="77777777" w:rsidR="00293FC7" w:rsidRPr="0088790C" w:rsidRDefault="00293FC7" w:rsidP="0073090D">
            <w:pPr>
              <w:pStyle w:val="ListParagraph"/>
              <w:numPr>
                <w:ilvl w:val="0"/>
                <w:numId w:val="10"/>
              </w:numPr>
              <w:ind w:left="873" w:hanging="425"/>
              <w:rPr>
                <w:rFonts w:ascii="Arial" w:hAnsi="Arial" w:cs="Arial"/>
                <w:color w:val="000000" w:themeColor="text1"/>
              </w:rPr>
            </w:pPr>
            <w:r w:rsidRPr="0088790C">
              <w:rPr>
                <w:rFonts w:ascii="Arial" w:hAnsi="Arial" w:cs="Arial"/>
                <w:color w:val="000000" w:themeColor="text1"/>
              </w:rPr>
              <w:t>Civil Society</w:t>
            </w:r>
          </w:p>
          <w:p w14:paraId="5E95C121" w14:textId="77777777" w:rsidR="00293FC7" w:rsidRPr="0088790C" w:rsidRDefault="00293FC7" w:rsidP="0073090D">
            <w:pPr>
              <w:pStyle w:val="ListParagraph"/>
              <w:numPr>
                <w:ilvl w:val="0"/>
                <w:numId w:val="10"/>
              </w:numPr>
              <w:ind w:left="873" w:hanging="425"/>
              <w:rPr>
                <w:rFonts w:ascii="Arial" w:hAnsi="Arial" w:cs="Arial"/>
                <w:color w:val="000000" w:themeColor="text1"/>
              </w:rPr>
            </w:pPr>
            <w:r w:rsidRPr="0088790C">
              <w:rPr>
                <w:rFonts w:ascii="Arial" w:hAnsi="Arial" w:cs="Arial"/>
                <w:color w:val="000000" w:themeColor="text1"/>
              </w:rPr>
              <w:t>Private Sector</w:t>
            </w:r>
          </w:p>
          <w:p w14:paraId="321EF052" w14:textId="77777777" w:rsidR="00293FC7" w:rsidRPr="00213B38" w:rsidRDefault="00293FC7" w:rsidP="0073090D">
            <w:pPr>
              <w:pStyle w:val="ListParagraph"/>
              <w:numPr>
                <w:ilvl w:val="0"/>
                <w:numId w:val="10"/>
              </w:numPr>
              <w:ind w:left="873" w:hanging="425"/>
              <w:rPr>
                <w:rFonts w:ascii="Arial" w:hAnsi="Arial" w:cs="Arial"/>
                <w:color w:val="000000" w:themeColor="text1"/>
              </w:rPr>
            </w:pPr>
            <w:r w:rsidRPr="0088790C">
              <w:rPr>
                <w:rFonts w:ascii="Arial" w:hAnsi="Arial" w:cs="Arial"/>
                <w:color w:val="000000" w:themeColor="text1"/>
              </w:rPr>
              <w:t>Mayors</w:t>
            </w:r>
          </w:p>
        </w:tc>
        <w:tc>
          <w:tcPr>
            <w:tcW w:w="2126" w:type="dxa"/>
            <w:vMerge/>
            <w:shd w:val="clear" w:color="auto" w:fill="auto"/>
            <w:vAlign w:val="center"/>
          </w:tcPr>
          <w:p w14:paraId="67F651C1" w14:textId="77777777" w:rsidR="00293FC7" w:rsidRDefault="00293FC7" w:rsidP="0073090D">
            <w:pPr>
              <w:jc w:val="center"/>
              <w:rPr>
                <w:rFonts w:ascii="Arial" w:hAnsi="Arial" w:cs="Arial"/>
                <w:color w:val="000000" w:themeColor="text1"/>
              </w:rPr>
            </w:pPr>
          </w:p>
        </w:tc>
      </w:tr>
      <w:tr w:rsidR="00293FC7" w14:paraId="2843148C" w14:textId="77777777" w:rsidTr="0073090D">
        <w:tc>
          <w:tcPr>
            <w:tcW w:w="1849" w:type="dxa"/>
            <w:vAlign w:val="center"/>
          </w:tcPr>
          <w:p w14:paraId="1738BC05" w14:textId="77777777" w:rsidR="00293FC7" w:rsidRPr="0088790C" w:rsidRDefault="00293FC7" w:rsidP="0073090D">
            <w:pPr>
              <w:jc w:val="center"/>
              <w:rPr>
                <w:rFonts w:ascii="Arial" w:hAnsi="Arial" w:cs="Arial"/>
                <w:color w:val="000000" w:themeColor="text1"/>
              </w:rPr>
            </w:pPr>
            <w:r w:rsidRPr="0088790C">
              <w:rPr>
                <w:rFonts w:ascii="Arial" w:hAnsi="Arial" w:cs="Arial"/>
                <w:color w:val="000000" w:themeColor="text1"/>
              </w:rPr>
              <w:t>13h00 - 15h00</w:t>
            </w:r>
          </w:p>
        </w:tc>
        <w:tc>
          <w:tcPr>
            <w:tcW w:w="5234" w:type="dxa"/>
          </w:tcPr>
          <w:p w14:paraId="7691D0AC" w14:textId="77777777" w:rsidR="00293FC7" w:rsidRPr="00905C80" w:rsidRDefault="00293FC7" w:rsidP="0073090D">
            <w:pPr>
              <w:ind w:left="23"/>
              <w:rPr>
                <w:rFonts w:ascii="Arial" w:hAnsi="Arial" w:cs="Arial"/>
                <w:b/>
                <w:color w:val="000000" w:themeColor="text1"/>
              </w:rPr>
            </w:pPr>
            <w:r w:rsidRPr="00905C80">
              <w:rPr>
                <w:rFonts w:ascii="Arial" w:hAnsi="Arial" w:cs="Arial"/>
                <w:b/>
                <w:color w:val="000000" w:themeColor="text1"/>
              </w:rPr>
              <w:t>Lunch break</w:t>
            </w:r>
          </w:p>
        </w:tc>
        <w:tc>
          <w:tcPr>
            <w:tcW w:w="2126" w:type="dxa"/>
            <w:vMerge/>
            <w:shd w:val="clear" w:color="auto" w:fill="auto"/>
            <w:vAlign w:val="center"/>
          </w:tcPr>
          <w:p w14:paraId="52FF53EA" w14:textId="77777777" w:rsidR="00293FC7" w:rsidRDefault="00293FC7" w:rsidP="0073090D">
            <w:pPr>
              <w:jc w:val="center"/>
              <w:rPr>
                <w:rFonts w:ascii="Arial" w:hAnsi="Arial" w:cs="Arial"/>
                <w:color w:val="000000" w:themeColor="text1"/>
              </w:rPr>
            </w:pPr>
          </w:p>
        </w:tc>
      </w:tr>
      <w:tr w:rsidR="00293FC7" w14:paraId="69827924" w14:textId="77777777" w:rsidTr="0073090D">
        <w:tc>
          <w:tcPr>
            <w:tcW w:w="1849" w:type="dxa"/>
          </w:tcPr>
          <w:p w14:paraId="3077FED9" w14:textId="77777777" w:rsidR="00293FC7" w:rsidRPr="0088790C" w:rsidRDefault="00293FC7" w:rsidP="0073090D">
            <w:pPr>
              <w:jc w:val="center"/>
              <w:rPr>
                <w:rFonts w:ascii="Arial" w:hAnsi="Arial" w:cs="Arial"/>
                <w:color w:val="000000" w:themeColor="text1"/>
              </w:rPr>
            </w:pPr>
            <w:r w:rsidRPr="0088790C">
              <w:rPr>
                <w:rFonts w:ascii="Arial" w:hAnsi="Arial" w:cs="Arial"/>
                <w:color w:val="000000" w:themeColor="text1"/>
              </w:rPr>
              <w:t>15h00 - 16h30</w:t>
            </w:r>
          </w:p>
        </w:tc>
        <w:tc>
          <w:tcPr>
            <w:tcW w:w="5234" w:type="dxa"/>
          </w:tcPr>
          <w:p w14:paraId="0678A952" w14:textId="77777777" w:rsidR="00293FC7" w:rsidRPr="0088790C" w:rsidRDefault="00293FC7" w:rsidP="0073090D">
            <w:pPr>
              <w:ind w:left="23"/>
              <w:rPr>
                <w:rFonts w:ascii="Arial" w:hAnsi="Arial" w:cs="Arial"/>
                <w:color w:val="000000" w:themeColor="text1"/>
              </w:rPr>
            </w:pPr>
            <w:r w:rsidRPr="00905C80">
              <w:rPr>
                <w:rFonts w:ascii="Arial" w:hAnsi="Arial" w:cs="Arial"/>
                <w:b/>
                <w:color w:val="000000" w:themeColor="text1"/>
              </w:rPr>
              <w:t>Ensuring successful GCM Implementation</w:t>
            </w:r>
            <w:r w:rsidRPr="0088790C">
              <w:rPr>
                <w:rFonts w:ascii="Arial" w:hAnsi="Arial" w:cs="Arial"/>
                <w:color w:val="000000" w:themeColor="text1"/>
              </w:rPr>
              <w:t xml:space="preserve"> – National Perspectives on Lessons Learned as a way to develop / improve existing national plan </w:t>
            </w:r>
            <w:r w:rsidRPr="0088790C">
              <w:rPr>
                <w:rFonts w:ascii="Arial" w:hAnsi="Arial" w:cs="Arial"/>
                <w:i/>
                <w:color w:val="000000" w:themeColor="text1"/>
              </w:rPr>
              <w:t xml:space="preserve"> (Moderator: TBA)</w:t>
            </w:r>
          </w:p>
        </w:tc>
        <w:tc>
          <w:tcPr>
            <w:tcW w:w="2126" w:type="dxa"/>
            <w:vMerge/>
            <w:shd w:val="clear" w:color="auto" w:fill="auto"/>
            <w:vAlign w:val="center"/>
          </w:tcPr>
          <w:p w14:paraId="5E046423" w14:textId="77777777" w:rsidR="00293FC7" w:rsidRDefault="00293FC7" w:rsidP="0073090D">
            <w:pPr>
              <w:jc w:val="center"/>
              <w:rPr>
                <w:rFonts w:ascii="Arial" w:hAnsi="Arial" w:cs="Arial"/>
                <w:color w:val="000000" w:themeColor="text1"/>
              </w:rPr>
            </w:pPr>
          </w:p>
        </w:tc>
      </w:tr>
      <w:tr w:rsidR="00293FC7" w14:paraId="45271C10" w14:textId="77777777" w:rsidTr="0073090D">
        <w:tc>
          <w:tcPr>
            <w:tcW w:w="1849" w:type="dxa"/>
          </w:tcPr>
          <w:p w14:paraId="4D6E3F88" w14:textId="77777777" w:rsidR="00293FC7" w:rsidRPr="0088790C" w:rsidRDefault="00293FC7" w:rsidP="0073090D">
            <w:pPr>
              <w:jc w:val="center"/>
              <w:rPr>
                <w:rFonts w:ascii="Arial" w:hAnsi="Arial" w:cs="Arial"/>
                <w:color w:val="000000" w:themeColor="text1"/>
              </w:rPr>
            </w:pPr>
            <w:r w:rsidRPr="0088790C">
              <w:rPr>
                <w:rFonts w:ascii="Arial" w:hAnsi="Arial" w:cs="Arial"/>
                <w:color w:val="000000" w:themeColor="text1"/>
              </w:rPr>
              <w:t>16h30 - 17h00</w:t>
            </w:r>
          </w:p>
        </w:tc>
        <w:tc>
          <w:tcPr>
            <w:tcW w:w="5234" w:type="dxa"/>
          </w:tcPr>
          <w:p w14:paraId="19881C00" w14:textId="77777777" w:rsidR="00293FC7" w:rsidRPr="00905C80" w:rsidRDefault="00293FC7" w:rsidP="00293FC7">
            <w:pPr>
              <w:spacing w:after="0"/>
              <w:ind w:left="23"/>
              <w:rPr>
                <w:rFonts w:ascii="Arial" w:hAnsi="Arial" w:cs="Arial"/>
                <w:b/>
                <w:color w:val="000000" w:themeColor="text1"/>
              </w:rPr>
            </w:pPr>
            <w:r w:rsidRPr="00905C80">
              <w:rPr>
                <w:rFonts w:ascii="Arial" w:hAnsi="Arial" w:cs="Arial"/>
                <w:b/>
                <w:color w:val="000000" w:themeColor="text1"/>
              </w:rPr>
              <w:t>Closing session</w:t>
            </w:r>
          </w:p>
          <w:p w14:paraId="15A6EC71" w14:textId="77777777" w:rsidR="00293FC7" w:rsidRPr="0088790C" w:rsidRDefault="00293FC7" w:rsidP="0073090D">
            <w:pPr>
              <w:pStyle w:val="ListParagraph"/>
              <w:numPr>
                <w:ilvl w:val="0"/>
                <w:numId w:val="7"/>
              </w:numPr>
              <w:ind w:left="927" w:hanging="479"/>
              <w:rPr>
                <w:rFonts w:ascii="Arial" w:hAnsi="Arial" w:cs="Arial"/>
                <w:color w:val="000000" w:themeColor="text1"/>
              </w:rPr>
            </w:pPr>
            <w:r w:rsidRPr="0088790C">
              <w:rPr>
                <w:rFonts w:ascii="Arial" w:hAnsi="Arial" w:cs="Arial"/>
                <w:color w:val="000000" w:themeColor="text1"/>
              </w:rPr>
              <w:t>GFMD Chair</w:t>
            </w:r>
          </w:p>
          <w:p w14:paraId="3FC9669E" w14:textId="77777777" w:rsidR="00293FC7" w:rsidRPr="00213B38" w:rsidRDefault="00293FC7" w:rsidP="0073090D">
            <w:pPr>
              <w:pStyle w:val="ListParagraph"/>
              <w:numPr>
                <w:ilvl w:val="0"/>
                <w:numId w:val="7"/>
              </w:numPr>
              <w:ind w:left="927" w:hanging="479"/>
              <w:rPr>
                <w:rFonts w:ascii="Arial" w:hAnsi="Arial" w:cs="Arial"/>
                <w:color w:val="000000" w:themeColor="text1"/>
              </w:rPr>
            </w:pPr>
            <w:r w:rsidRPr="0088790C">
              <w:rPr>
                <w:rFonts w:ascii="Arial" w:hAnsi="Arial" w:cs="Arial"/>
                <w:color w:val="000000" w:themeColor="text1"/>
              </w:rPr>
              <w:t xml:space="preserve">Co-Conveners: Bahrain and Philippines </w:t>
            </w:r>
          </w:p>
        </w:tc>
        <w:tc>
          <w:tcPr>
            <w:tcW w:w="2126" w:type="dxa"/>
            <w:vMerge/>
            <w:shd w:val="clear" w:color="auto" w:fill="auto"/>
            <w:vAlign w:val="center"/>
          </w:tcPr>
          <w:p w14:paraId="2C72A4C0" w14:textId="77777777" w:rsidR="00293FC7" w:rsidRDefault="00293FC7" w:rsidP="0073090D">
            <w:pPr>
              <w:jc w:val="center"/>
              <w:rPr>
                <w:rFonts w:ascii="Arial" w:hAnsi="Arial" w:cs="Arial"/>
                <w:color w:val="000000" w:themeColor="text1"/>
              </w:rPr>
            </w:pPr>
          </w:p>
        </w:tc>
      </w:tr>
    </w:tbl>
    <w:p w14:paraId="25D2D6D6" w14:textId="77777777" w:rsidR="008702AD" w:rsidRPr="0088790C" w:rsidRDefault="008702AD" w:rsidP="00945A5E">
      <w:pPr>
        <w:tabs>
          <w:tab w:val="left" w:pos="5400"/>
        </w:tabs>
        <w:rPr>
          <w:rFonts w:ascii="Arial" w:hAnsi="Arial" w:cs="Arial"/>
          <w:color w:val="000000" w:themeColor="text1"/>
        </w:rPr>
      </w:pPr>
    </w:p>
    <w:p w14:paraId="286BBB7C" w14:textId="77777777" w:rsidR="008702AD" w:rsidRPr="0088790C" w:rsidRDefault="008702AD" w:rsidP="00945A5E">
      <w:pPr>
        <w:tabs>
          <w:tab w:val="left" w:pos="5400"/>
        </w:tabs>
        <w:rPr>
          <w:rFonts w:ascii="Arial" w:hAnsi="Arial" w:cs="Arial"/>
          <w:color w:val="000000" w:themeColor="text1"/>
        </w:rPr>
      </w:pPr>
    </w:p>
    <w:p w14:paraId="480457F7" w14:textId="77777777" w:rsidR="008702AD" w:rsidRPr="0088790C" w:rsidRDefault="008702AD" w:rsidP="00945A5E">
      <w:pPr>
        <w:tabs>
          <w:tab w:val="left" w:pos="5400"/>
        </w:tabs>
        <w:rPr>
          <w:rFonts w:ascii="Arial" w:hAnsi="Arial" w:cs="Arial"/>
          <w:color w:val="000000" w:themeColor="text1"/>
        </w:rPr>
      </w:pPr>
    </w:p>
    <w:p w14:paraId="69AF895A" w14:textId="77777777" w:rsidR="008702AD" w:rsidRPr="0088790C" w:rsidRDefault="008702AD" w:rsidP="00945A5E">
      <w:pPr>
        <w:tabs>
          <w:tab w:val="left" w:pos="5400"/>
        </w:tabs>
        <w:rPr>
          <w:rFonts w:ascii="Arial" w:hAnsi="Arial" w:cs="Arial"/>
          <w:color w:val="000000" w:themeColor="text1"/>
        </w:rPr>
      </w:pPr>
    </w:p>
    <w:sectPr w:rsidR="008702AD" w:rsidRPr="0088790C" w:rsidSect="00B42DA2">
      <w:headerReference w:type="even" r:id="rId9"/>
      <w:headerReference w:type="default" r:id="rId10"/>
      <w:footerReference w:type="even" r:id="rId11"/>
      <w:footerReference w:type="default" r:id="rId12"/>
      <w:headerReference w:type="first" r:id="rId13"/>
      <w:footerReference w:type="first" r:id="rId14"/>
      <w:pgSz w:w="11907" w:h="16839" w:code="9"/>
      <w:pgMar w:top="1440" w:right="1008" w:bottom="1440" w:left="1440" w:header="288" w:footer="28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4E76A37" w16cid:durableId="200805C2"/>
  <w16cid:commentId w16cid:paraId="4D9B8E77" w16cid:durableId="200BEB3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98896A" w14:textId="77777777" w:rsidR="00B3359A" w:rsidRDefault="00B3359A" w:rsidP="00547EFC">
      <w:pPr>
        <w:spacing w:after="0" w:line="240" w:lineRule="auto"/>
      </w:pPr>
      <w:r>
        <w:separator/>
      </w:r>
    </w:p>
  </w:endnote>
  <w:endnote w:type="continuationSeparator" w:id="0">
    <w:p w14:paraId="2F722F7B" w14:textId="77777777" w:rsidR="00B3359A" w:rsidRDefault="00B3359A" w:rsidP="00547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109B53" w14:textId="77777777" w:rsidR="00B42DA2" w:rsidRDefault="00B42D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8999474"/>
      <w:docPartObj>
        <w:docPartGallery w:val="Page Numbers (Bottom of Page)"/>
        <w:docPartUnique/>
      </w:docPartObj>
    </w:sdtPr>
    <w:sdtEndPr>
      <w:rPr>
        <w:noProof/>
      </w:rPr>
    </w:sdtEndPr>
    <w:sdtContent>
      <w:p w14:paraId="064E3EF7" w14:textId="556658BA" w:rsidR="00C74C38" w:rsidRDefault="00C74C38">
        <w:pPr>
          <w:pStyle w:val="Footer"/>
          <w:jc w:val="right"/>
        </w:pPr>
        <w:r>
          <w:fldChar w:fldCharType="begin"/>
        </w:r>
        <w:r>
          <w:instrText xml:space="preserve"> PAGE   \* MERGEFORMAT </w:instrText>
        </w:r>
        <w:r>
          <w:fldChar w:fldCharType="separate"/>
        </w:r>
        <w:r w:rsidR="00253A68">
          <w:rPr>
            <w:noProof/>
          </w:rPr>
          <w:t>4</w:t>
        </w:r>
        <w:r>
          <w:rPr>
            <w:noProof/>
          </w:rPr>
          <w:fldChar w:fldCharType="end"/>
        </w:r>
      </w:p>
    </w:sdtContent>
  </w:sdt>
  <w:p w14:paraId="666A9BA9" w14:textId="77777777" w:rsidR="00C74C38" w:rsidRDefault="00C74C3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284619" w14:textId="77777777" w:rsidR="00B42DA2" w:rsidRDefault="00B42D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FCD086" w14:textId="77777777" w:rsidR="00B3359A" w:rsidRDefault="00B3359A" w:rsidP="00547EFC">
      <w:pPr>
        <w:spacing w:after="0" w:line="240" w:lineRule="auto"/>
      </w:pPr>
      <w:r>
        <w:separator/>
      </w:r>
    </w:p>
  </w:footnote>
  <w:footnote w:type="continuationSeparator" w:id="0">
    <w:p w14:paraId="483C7967" w14:textId="77777777" w:rsidR="00B3359A" w:rsidRDefault="00B3359A" w:rsidP="00547EFC">
      <w:pPr>
        <w:spacing w:after="0" w:line="240" w:lineRule="auto"/>
      </w:pPr>
      <w:r>
        <w:continuationSeparator/>
      </w:r>
    </w:p>
  </w:footnote>
  <w:footnote w:id="1">
    <w:p w14:paraId="250C411A" w14:textId="1EC73269" w:rsidR="00547EFC" w:rsidRPr="0017351E" w:rsidRDefault="00547EFC" w:rsidP="00547EFC">
      <w:pPr>
        <w:pStyle w:val="FootnoteText"/>
        <w:rPr>
          <w:rFonts w:ascii="Arial" w:hAnsi="Arial" w:cs="Arial"/>
          <w:sz w:val="18"/>
          <w:szCs w:val="18"/>
          <w:lang w:val="en-US"/>
        </w:rPr>
      </w:pPr>
      <w:r w:rsidRPr="0017351E">
        <w:rPr>
          <w:rStyle w:val="FootnoteReference"/>
          <w:rFonts w:ascii="Arial" w:hAnsi="Arial" w:cs="Arial"/>
          <w:sz w:val="18"/>
          <w:szCs w:val="18"/>
        </w:rPr>
        <w:footnoteRef/>
      </w:r>
      <w:r w:rsidRPr="0017351E">
        <w:rPr>
          <w:rFonts w:ascii="Arial" w:hAnsi="Arial" w:cs="Arial"/>
          <w:sz w:val="18"/>
          <w:szCs w:val="18"/>
          <w:lang w:val="en-US"/>
        </w:rPr>
        <w:t xml:space="preserve"> 152 UN member states, including Bahrain and the Philippines, on 19 December 2018, voted in favor to endorse the Global Compact for Safe, Orderly and Regular Migration (GCM). </w:t>
      </w:r>
    </w:p>
  </w:footnote>
  <w:footnote w:id="2">
    <w:p w14:paraId="099422B4" w14:textId="797648FA" w:rsidR="00787381" w:rsidRPr="0017351E" w:rsidRDefault="00787381" w:rsidP="005F1280">
      <w:pPr>
        <w:spacing w:after="0" w:line="240" w:lineRule="auto"/>
        <w:jc w:val="both"/>
        <w:rPr>
          <w:rFonts w:ascii="Arial" w:hAnsi="Arial" w:cs="Arial"/>
          <w:sz w:val="18"/>
          <w:szCs w:val="18"/>
        </w:rPr>
      </w:pPr>
      <w:r w:rsidRPr="0017351E">
        <w:rPr>
          <w:rStyle w:val="FootnoteReference"/>
          <w:rFonts w:ascii="Arial" w:hAnsi="Arial" w:cs="Arial"/>
          <w:sz w:val="18"/>
          <w:szCs w:val="18"/>
        </w:rPr>
        <w:footnoteRef/>
      </w:r>
      <w:r w:rsidRPr="0017351E">
        <w:rPr>
          <w:rFonts w:ascii="Arial" w:hAnsi="Arial" w:cs="Arial"/>
          <w:sz w:val="18"/>
          <w:szCs w:val="18"/>
        </w:rPr>
        <w:t>While the negotiations on the GCM w</w:t>
      </w:r>
      <w:r>
        <w:rPr>
          <w:rFonts w:ascii="Arial" w:hAnsi="Arial" w:cs="Arial"/>
          <w:sz w:val="18"/>
          <w:szCs w:val="18"/>
        </w:rPr>
        <w:t>ere</w:t>
      </w:r>
      <w:r w:rsidRPr="0017351E">
        <w:rPr>
          <w:rFonts w:ascii="Arial" w:hAnsi="Arial" w:cs="Arial"/>
          <w:sz w:val="18"/>
          <w:szCs w:val="18"/>
        </w:rPr>
        <w:t xml:space="preserve"> purely intergovernmental, the accompanying consultation process involved a broad ra</w:t>
      </w:r>
      <w:r w:rsidR="00293FC7">
        <w:rPr>
          <w:rFonts w:ascii="Arial" w:hAnsi="Arial" w:cs="Arial"/>
          <w:sz w:val="18"/>
          <w:szCs w:val="18"/>
        </w:rPr>
        <w:t xml:space="preserve">nge of stakeholders, including </w:t>
      </w:r>
      <w:r w:rsidRPr="0017351E">
        <w:rPr>
          <w:rFonts w:ascii="Arial" w:hAnsi="Arial" w:cs="Arial"/>
          <w:sz w:val="18"/>
          <w:szCs w:val="18"/>
        </w:rPr>
        <w:t>among others, civil soc</w:t>
      </w:r>
      <w:r w:rsidR="00293FC7">
        <w:rPr>
          <w:rFonts w:ascii="Arial" w:hAnsi="Arial" w:cs="Arial"/>
          <w:sz w:val="18"/>
          <w:szCs w:val="18"/>
        </w:rPr>
        <w:t xml:space="preserve">iety, the private sector, trade </w:t>
      </w:r>
      <w:r w:rsidRPr="0017351E">
        <w:rPr>
          <w:rFonts w:ascii="Arial" w:hAnsi="Arial" w:cs="Arial"/>
          <w:sz w:val="18"/>
          <w:szCs w:val="18"/>
        </w:rPr>
        <w:t>unions, diaspora and migrant communities, national human rights institutions, lo</w:t>
      </w:r>
      <w:r w:rsidR="00293FC7">
        <w:rPr>
          <w:rFonts w:ascii="Arial" w:hAnsi="Arial" w:cs="Arial"/>
          <w:sz w:val="18"/>
          <w:szCs w:val="18"/>
        </w:rPr>
        <w:t xml:space="preserve">cal authorities, </w:t>
      </w:r>
      <w:r w:rsidRPr="0017351E">
        <w:rPr>
          <w:rFonts w:ascii="Arial" w:hAnsi="Arial" w:cs="Arial"/>
          <w:sz w:val="18"/>
          <w:szCs w:val="18"/>
        </w:rPr>
        <w:t>and youth networks.</w:t>
      </w:r>
    </w:p>
  </w:footnote>
  <w:footnote w:id="3">
    <w:p w14:paraId="17F59CAB" w14:textId="77777777" w:rsidR="00547EFC" w:rsidRPr="0017351E" w:rsidRDefault="00547EFC" w:rsidP="00547EFC">
      <w:pPr>
        <w:pStyle w:val="FootnoteText"/>
        <w:rPr>
          <w:rFonts w:ascii="Arial" w:hAnsi="Arial" w:cs="Arial"/>
          <w:sz w:val="18"/>
          <w:szCs w:val="18"/>
          <w:lang w:val="en-US"/>
        </w:rPr>
      </w:pPr>
      <w:r w:rsidRPr="0017351E">
        <w:rPr>
          <w:rStyle w:val="FootnoteReference"/>
          <w:rFonts w:ascii="Arial" w:hAnsi="Arial" w:cs="Arial"/>
          <w:sz w:val="18"/>
          <w:szCs w:val="18"/>
        </w:rPr>
        <w:footnoteRef/>
      </w:r>
      <w:r w:rsidRPr="0017351E">
        <w:rPr>
          <w:rFonts w:ascii="Arial" w:hAnsi="Arial" w:cs="Arial"/>
          <w:sz w:val="18"/>
          <w:szCs w:val="18"/>
        </w:rPr>
        <w:t>Statement of the UN Migration Network, 19 December 2018.</w:t>
      </w:r>
    </w:p>
  </w:footnote>
  <w:footnote w:id="4">
    <w:p w14:paraId="482656BA" w14:textId="3537BAF4" w:rsidR="00D018BF" w:rsidRPr="00D018BF" w:rsidRDefault="00D018BF" w:rsidP="00205D51">
      <w:pPr>
        <w:pStyle w:val="FootnoteText"/>
        <w:jc w:val="both"/>
        <w:rPr>
          <w:sz w:val="18"/>
          <w:szCs w:val="18"/>
          <w:lang w:val="en-US"/>
        </w:rPr>
      </w:pPr>
      <w:r w:rsidRPr="00D018BF">
        <w:rPr>
          <w:rStyle w:val="FootnoteReference"/>
          <w:sz w:val="18"/>
          <w:szCs w:val="18"/>
        </w:rPr>
        <w:footnoteRef/>
      </w:r>
      <w:r>
        <w:rPr>
          <w:sz w:val="18"/>
          <w:szCs w:val="18"/>
        </w:rPr>
        <w:t xml:space="preserve"> </w:t>
      </w:r>
      <w:r w:rsidR="00205D51" w:rsidRPr="00293FC7">
        <w:rPr>
          <w:rFonts w:ascii="Arial" w:hAnsi="Arial" w:cs="Arial"/>
          <w:sz w:val="18"/>
          <w:szCs w:val="18"/>
        </w:rPr>
        <w:t xml:space="preserve">In this workshop context, a Knowledge Café is a structured conversational process in which participants are divided into three groups to discuss each of the three focus topics for about an hour. The discussion is </w:t>
      </w:r>
      <w:r w:rsidR="00787160" w:rsidRPr="00293FC7">
        <w:rPr>
          <w:rFonts w:ascii="Arial" w:hAnsi="Arial" w:cs="Arial"/>
          <w:sz w:val="18"/>
          <w:szCs w:val="18"/>
        </w:rPr>
        <w:t xml:space="preserve">hosted </w:t>
      </w:r>
      <w:r w:rsidR="00205D51" w:rsidRPr="00293FC7">
        <w:rPr>
          <w:rFonts w:ascii="Arial" w:hAnsi="Arial" w:cs="Arial"/>
          <w:sz w:val="18"/>
          <w:szCs w:val="18"/>
        </w:rPr>
        <w:t xml:space="preserve">by a thematic expert. Thereafter, they move to another room, where the </w:t>
      </w:r>
      <w:r w:rsidR="00787160" w:rsidRPr="00293FC7">
        <w:rPr>
          <w:rFonts w:ascii="Arial" w:hAnsi="Arial" w:cs="Arial"/>
          <w:sz w:val="18"/>
          <w:szCs w:val="18"/>
        </w:rPr>
        <w:t xml:space="preserve">host </w:t>
      </w:r>
      <w:r w:rsidR="00205D51" w:rsidRPr="00293FC7">
        <w:rPr>
          <w:rFonts w:ascii="Arial" w:hAnsi="Arial" w:cs="Arial"/>
          <w:sz w:val="18"/>
          <w:szCs w:val="18"/>
        </w:rPr>
        <w:t>welcomes and informs them about the results of the previous discussion in the room. Finally, the results of all thematic discussions will be reflected on in a common plenary session group (opening of Day II), wherein strategies for further actions and opportunities for further cooperation of participants are identified.</w:t>
      </w:r>
      <w:r w:rsidR="00205D51">
        <w:rPr>
          <w:sz w:val="18"/>
          <w:szCs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C7501B" w14:textId="77777777" w:rsidR="00B42DA2" w:rsidRDefault="00B42DA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0CAC9A" w14:textId="77777777" w:rsidR="00B42DA2" w:rsidRDefault="00B42DA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1E29AC" w14:textId="77777777" w:rsidR="00B42DA2" w:rsidRDefault="00B42D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ED3BA8"/>
    <w:multiLevelType w:val="hybridMultilevel"/>
    <w:tmpl w:val="23AA7760"/>
    <w:lvl w:ilvl="0" w:tplc="04090005">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 w15:restartNumberingAfterBreak="0">
    <w:nsid w:val="105E0B9F"/>
    <w:multiLevelType w:val="hybridMultilevel"/>
    <w:tmpl w:val="B7886BF4"/>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11EC3528"/>
    <w:multiLevelType w:val="hybridMultilevel"/>
    <w:tmpl w:val="368639FE"/>
    <w:lvl w:ilvl="0" w:tplc="B1E065EA">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4948DF"/>
    <w:multiLevelType w:val="hybridMultilevel"/>
    <w:tmpl w:val="97A05C36"/>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25A43094"/>
    <w:multiLevelType w:val="hybridMultilevel"/>
    <w:tmpl w:val="423E961E"/>
    <w:lvl w:ilvl="0" w:tplc="04090003">
      <w:start w:val="1"/>
      <w:numFmt w:val="bullet"/>
      <w:lvlText w:val="o"/>
      <w:lvlJc w:val="left"/>
      <w:pPr>
        <w:ind w:left="2520" w:hanging="360"/>
      </w:pPr>
      <w:rPr>
        <w:rFonts w:ascii="Courier New" w:hAnsi="Courier New" w:cs="Courier New"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27C62219"/>
    <w:multiLevelType w:val="hybridMultilevel"/>
    <w:tmpl w:val="A6242F0A"/>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32F9252C"/>
    <w:multiLevelType w:val="hybridMultilevel"/>
    <w:tmpl w:val="E390C4DC"/>
    <w:lvl w:ilvl="0" w:tplc="03A64C06">
      <w:numFmt w:val="bullet"/>
      <w:lvlText w:val=""/>
      <w:lvlJc w:val="left"/>
      <w:pPr>
        <w:ind w:left="2520" w:hanging="360"/>
      </w:pPr>
      <w:rPr>
        <w:rFonts w:ascii="Symbol" w:eastAsiaTheme="minorHAnsi" w:hAnsi="Symbo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368B2924"/>
    <w:multiLevelType w:val="hybridMultilevel"/>
    <w:tmpl w:val="FB546FE2"/>
    <w:lvl w:ilvl="0" w:tplc="510230AE">
      <w:numFmt w:val="bullet"/>
      <w:lvlText w:val=""/>
      <w:lvlJc w:val="left"/>
      <w:pPr>
        <w:ind w:left="2520" w:hanging="360"/>
      </w:pPr>
      <w:rPr>
        <w:rFonts w:ascii="Symbol" w:eastAsiaTheme="minorHAnsi" w:hAnsi="Symbo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454066DD"/>
    <w:multiLevelType w:val="hybridMultilevel"/>
    <w:tmpl w:val="D09C90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7B1781"/>
    <w:multiLevelType w:val="hybridMultilevel"/>
    <w:tmpl w:val="A4FAAA90"/>
    <w:lvl w:ilvl="0" w:tplc="04090005">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0" w15:restartNumberingAfterBreak="0">
    <w:nsid w:val="4F72155E"/>
    <w:multiLevelType w:val="multilevel"/>
    <w:tmpl w:val="B85C30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0701B01"/>
    <w:multiLevelType w:val="hybridMultilevel"/>
    <w:tmpl w:val="F9D4CE1C"/>
    <w:lvl w:ilvl="0" w:tplc="04090003">
      <w:start w:val="1"/>
      <w:numFmt w:val="bullet"/>
      <w:lvlText w:val="o"/>
      <w:lvlJc w:val="left"/>
      <w:pPr>
        <w:ind w:left="2520" w:hanging="360"/>
      </w:pPr>
      <w:rPr>
        <w:rFonts w:ascii="Courier New" w:hAnsi="Courier New" w:cs="Courier New"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599A2A85"/>
    <w:multiLevelType w:val="hybridMultilevel"/>
    <w:tmpl w:val="D1289738"/>
    <w:lvl w:ilvl="0" w:tplc="04090003">
      <w:start w:val="1"/>
      <w:numFmt w:val="bullet"/>
      <w:lvlText w:val="o"/>
      <w:lvlJc w:val="left"/>
      <w:pPr>
        <w:ind w:left="2520" w:hanging="360"/>
      </w:pPr>
      <w:rPr>
        <w:rFonts w:ascii="Courier New" w:hAnsi="Courier New" w:cs="Courier New"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63BD02D7"/>
    <w:multiLevelType w:val="hybridMultilevel"/>
    <w:tmpl w:val="53B0FDE0"/>
    <w:lvl w:ilvl="0" w:tplc="04090005">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4" w15:restartNumberingAfterBreak="0">
    <w:nsid w:val="73FC6542"/>
    <w:multiLevelType w:val="hybridMultilevel"/>
    <w:tmpl w:val="CAB064DE"/>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10"/>
  </w:num>
  <w:num w:numId="2">
    <w:abstractNumId w:val="8"/>
  </w:num>
  <w:num w:numId="3">
    <w:abstractNumId w:val="0"/>
  </w:num>
  <w:num w:numId="4">
    <w:abstractNumId w:val="2"/>
  </w:num>
  <w:num w:numId="5">
    <w:abstractNumId w:val="4"/>
  </w:num>
  <w:num w:numId="6">
    <w:abstractNumId w:val="14"/>
  </w:num>
  <w:num w:numId="7">
    <w:abstractNumId w:val="12"/>
  </w:num>
  <w:num w:numId="8">
    <w:abstractNumId w:val="11"/>
  </w:num>
  <w:num w:numId="9">
    <w:abstractNumId w:val="9"/>
  </w:num>
  <w:num w:numId="10">
    <w:abstractNumId w:val="13"/>
  </w:num>
  <w:num w:numId="11">
    <w:abstractNumId w:val="7"/>
  </w:num>
  <w:num w:numId="12">
    <w:abstractNumId w:val="5"/>
  </w:num>
  <w:num w:numId="13">
    <w:abstractNumId w:val="6"/>
  </w:num>
  <w:num w:numId="14">
    <w:abstractNumId w:val="3"/>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EFC"/>
    <w:rsid w:val="0000098B"/>
    <w:rsid w:val="000B0189"/>
    <w:rsid w:val="000B539F"/>
    <w:rsid w:val="000B5DF7"/>
    <w:rsid w:val="001130E1"/>
    <w:rsid w:val="00146620"/>
    <w:rsid w:val="0017351E"/>
    <w:rsid w:val="00180D64"/>
    <w:rsid w:val="00190466"/>
    <w:rsid w:val="001A5E34"/>
    <w:rsid w:val="001E36BA"/>
    <w:rsid w:val="001F163C"/>
    <w:rsid w:val="00205D51"/>
    <w:rsid w:val="00215AD7"/>
    <w:rsid w:val="00253345"/>
    <w:rsid w:val="00253A68"/>
    <w:rsid w:val="00280B64"/>
    <w:rsid w:val="00282390"/>
    <w:rsid w:val="00293FC7"/>
    <w:rsid w:val="002C6ED0"/>
    <w:rsid w:val="002C719D"/>
    <w:rsid w:val="0037368E"/>
    <w:rsid w:val="00373F4F"/>
    <w:rsid w:val="003A0C74"/>
    <w:rsid w:val="003E37A5"/>
    <w:rsid w:val="00406005"/>
    <w:rsid w:val="00411B15"/>
    <w:rsid w:val="00432AEE"/>
    <w:rsid w:val="00443B11"/>
    <w:rsid w:val="00452A95"/>
    <w:rsid w:val="004D41CA"/>
    <w:rsid w:val="0051007D"/>
    <w:rsid w:val="00526DBF"/>
    <w:rsid w:val="00543861"/>
    <w:rsid w:val="00547EFC"/>
    <w:rsid w:val="00597C13"/>
    <w:rsid w:val="005F1280"/>
    <w:rsid w:val="005F1B6D"/>
    <w:rsid w:val="00600E1B"/>
    <w:rsid w:val="00616386"/>
    <w:rsid w:val="00627667"/>
    <w:rsid w:val="006530F7"/>
    <w:rsid w:val="006B594A"/>
    <w:rsid w:val="006C6D70"/>
    <w:rsid w:val="006E5CAE"/>
    <w:rsid w:val="0070791A"/>
    <w:rsid w:val="0071597B"/>
    <w:rsid w:val="00717316"/>
    <w:rsid w:val="007554D6"/>
    <w:rsid w:val="00787160"/>
    <w:rsid w:val="00787381"/>
    <w:rsid w:val="007A5EE0"/>
    <w:rsid w:val="007F4097"/>
    <w:rsid w:val="00805347"/>
    <w:rsid w:val="00854827"/>
    <w:rsid w:val="008702AD"/>
    <w:rsid w:val="0088790C"/>
    <w:rsid w:val="008C380D"/>
    <w:rsid w:val="008D0AB0"/>
    <w:rsid w:val="00932801"/>
    <w:rsid w:val="00945A5E"/>
    <w:rsid w:val="00957E26"/>
    <w:rsid w:val="0097571D"/>
    <w:rsid w:val="00983E74"/>
    <w:rsid w:val="00985212"/>
    <w:rsid w:val="00997A72"/>
    <w:rsid w:val="009A7B36"/>
    <w:rsid w:val="00A144D1"/>
    <w:rsid w:val="00A2642E"/>
    <w:rsid w:val="00A41797"/>
    <w:rsid w:val="00AB554B"/>
    <w:rsid w:val="00AC5CFE"/>
    <w:rsid w:val="00AD41A4"/>
    <w:rsid w:val="00AF7B00"/>
    <w:rsid w:val="00B16AAD"/>
    <w:rsid w:val="00B32E4D"/>
    <w:rsid w:val="00B3359A"/>
    <w:rsid w:val="00B42DA2"/>
    <w:rsid w:val="00B431D5"/>
    <w:rsid w:val="00B45547"/>
    <w:rsid w:val="00B70661"/>
    <w:rsid w:val="00B76CE6"/>
    <w:rsid w:val="00B931D1"/>
    <w:rsid w:val="00B96C88"/>
    <w:rsid w:val="00BA213B"/>
    <w:rsid w:val="00BA4184"/>
    <w:rsid w:val="00BA53B3"/>
    <w:rsid w:val="00BC58A0"/>
    <w:rsid w:val="00BD455C"/>
    <w:rsid w:val="00C11ACA"/>
    <w:rsid w:val="00C131AE"/>
    <w:rsid w:val="00C24D76"/>
    <w:rsid w:val="00C60B18"/>
    <w:rsid w:val="00C74C38"/>
    <w:rsid w:val="00C83C42"/>
    <w:rsid w:val="00CD133D"/>
    <w:rsid w:val="00CD37BF"/>
    <w:rsid w:val="00CE60BA"/>
    <w:rsid w:val="00D018BF"/>
    <w:rsid w:val="00D04644"/>
    <w:rsid w:val="00D170DB"/>
    <w:rsid w:val="00D81381"/>
    <w:rsid w:val="00DD449B"/>
    <w:rsid w:val="00E1203A"/>
    <w:rsid w:val="00E612DC"/>
    <w:rsid w:val="00E80563"/>
    <w:rsid w:val="00EB10D1"/>
    <w:rsid w:val="00EF05B6"/>
    <w:rsid w:val="00F051A0"/>
    <w:rsid w:val="00F1238F"/>
    <w:rsid w:val="00F1647E"/>
    <w:rsid w:val="00F2450A"/>
    <w:rsid w:val="00F52C8C"/>
    <w:rsid w:val="00F53B47"/>
    <w:rsid w:val="00FC08BC"/>
    <w:rsid w:val="00FF1FD9"/>
  </w:rsids>
  <m:mathPr>
    <m:mathFont m:val="Cambria Math"/>
    <m:brkBin m:val="before"/>
    <m:brkBinSub m:val="--"/>
    <m:smallFrac/>
    <m:dispDef/>
    <m:lMargin m:val="0"/>
    <m:rMargin m:val="0"/>
    <m:defJc m:val="centerGroup"/>
    <m:wrapIndent m:val="1440"/>
    <m:intLim m:val="subSup"/>
    <m:naryLim m:val="undOvr"/>
  </m:mathPr>
  <w:themeFontLang w:val="en-P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FF68C7"/>
  <w15:docId w15:val="{AAED3B6C-63B1-44C9-815E-69363CB3B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7EFC"/>
    <w:pPr>
      <w:spacing w:after="160" w:line="259" w:lineRule="auto"/>
    </w:pPr>
    <w:rPr>
      <w:rFonts w:eastAsiaTheme="minorHAnsi"/>
      <w:sz w:val="22"/>
      <w:szCs w:val="22"/>
      <w:lang w:val="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7EFC"/>
    <w:pPr>
      <w:ind w:left="720"/>
      <w:contextualSpacing/>
    </w:pPr>
  </w:style>
  <w:style w:type="paragraph" w:styleId="FootnoteText">
    <w:name w:val="footnote text"/>
    <w:basedOn w:val="Normal"/>
    <w:link w:val="FootnoteTextChar"/>
    <w:uiPriority w:val="99"/>
    <w:unhideWhenUsed/>
    <w:rsid w:val="00547EFC"/>
    <w:pPr>
      <w:spacing w:after="0" w:line="240" w:lineRule="auto"/>
    </w:pPr>
    <w:rPr>
      <w:sz w:val="24"/>
      <w:szCs w:val="24"/>
    </w:rPr>
  </w:style>
  <w:style w:type="character" w:customStyle="1" w:styleId="FootnoteTextChar">
    <w:name w:val="Footnote Text Char"/>
    <w:basedOn w:val="DefaultParagraphFont"/>
    <w:link w:val="FootnoteText"/>
    <w:uiPriority w:val="99"/>
    <w:rsid w:val="00547EFC"/>
    <w:rPr>
      <w:rFonts w:eastAsiaTheme="minorHAnsi"/>
      <w:lang w:val="en-PH"/>
    </w:rPr>
  </w:style>
  <w:style w:type="character" w:styleId="FootnoteReference">
    <w:name w:val="footnote reference"/>
    <w:basedOn w:val="DefaultParagraphFont"/>
    <w:uiPriority w:val="99"/>
    <w:unhideWhenUsed/>
    <w:rsid w:val="00547EFC"/>
    <w:rPr>
      <w:vertAlign w:val="superscript"/>
    </w:rPr>
  </w:style>
  <w:style w:type="character" w:styleId="CommentReference">
    <w:name w:val="annotation reference"/>
    <w:basedOn w:val="DefaultParagraphFont"/>
    <w:uiPriority w:val="99"/>
    <w:semiHidden/>
    <w:unhideWhenUsed/>
    <w:rsid w:val="00E1203A"/>
    <w:rPr>
      <w:sz w:val="16"/>
      <w:szCs w:val="16"/>
    </w:rPr>
  </w:style>
  <w:style w:type="paragraph" w:styleId="CommentText">
    <w:name w:val="annotation text"/>
    <w:basedOn w:val="Normal"/>
    <w:link w:val="CommentTextChar"/>
    <w:uiPriority w:val="99"/>
    <w:semiHidden/>
    <w:unhideWhenUsed/>
    <w:rsid w:val="00E1203A"/>
    <w:pPr>
      <w:spacing w:line="240" w:lineRule="auto"/>
    </w:pPr>
    <w:rPr>
      <w:sz w:val="20"/>
      <w:szCs w:val="20"/>
    </w:rPr>
  </w:style>
  <w:style w:type="character" w:customStyle="1" w:styleId="CommentTextChar">
    <w:name w:val="Comment Text Char"/>
    <w:basedOn w:val="DefaultParagraphFont"/>
    <w:link w:val="CommentText"/>
    <w:uiPriority w:val="99"/>
    <w:semiHidden/>
    <w:rsid w:val="00E1203A"/>
    <w:rPr>
      <w:rFonts w:eastAsiaTheme="minorHAnsi"/>
      <w:sz w:val="20"/>
      <w:szCs w:val="20"/>
      <w:lang w:val="en-PH"/>
    </w:rPr>
  </w:style>
  <w:style w:type="paragraph" w:styleId="CommentSubject">
    <w:name w:val="annotation subject"/>
    <w:basedOn w:val="CommentText"/>
    <w:next w:val="CommentText"/>
    <w:link w:val="CommentSubjectChar"/>
    <w:uiPriority w:val="99"/>
    <w:semiHidden/>
    <w:unhideWhenUsed/>
    <w:rsid w:val="00E1203A"/>
    <w:rPr>
      <w:b/>
      <w:bCs/>
    </w:rPr>
  </w:style>
  <w:style w:type="character" w:customStyle="1" w:styleId="CommentSubjectChar">
    <w:name w:val="Comment Subject Char"/>
    <w:basedOn w:val="CommentTextChar"/>
    <w:link w:val="CommentSubject"/>
    <w:uiPriority w:val="99"/>
    <w:semiHidden/>
    <w:rsid w:val="00E1203A"/>
    <w:rPr>
      <w:rFonts w:eastAsiaTheme="minorHAnsi"/>
      <w:b/>
      <w:bCs/>
      <w:sz w:val="20"/>
      <w:szCs w:val="20"/>
      <w:lang w:val="en-PH"/>
    </w:rPr>
  </w:style>
  <w:style w:type="paragraph" w:styleId="BalloonText">
    <w:name w:val="Balloon Text"/>
    <w:basedOn w:val="Normal"/>
    <w:link w:val="BalloonTextChar"/>
    <w:uiPriority w:val="99"/>
    <w:semiHidden/>
    <w:unhideWhenUsed/>
    <w:rsid w:val="00E120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203A"/>
    <w:rPr>
      <w:rFonts w:ascii="Segoe UI" w:eastAsiaTheme="minorHAnsi" w:hAnsi="Segoe UI" w:cs="Segoe UI"/>
      <w:sz w:val="18"/>
      <w:szCs w:val="18"/>
      <w:lang w:val="en-PH"/>
    </w:rPr>
  </w:style>
  <w:style w:type="paragraph" w:styleId="Revision">
    <w:name w:val="Revision"/>
    <w:hidden/>
    <w:uiPriority w:val="99"/>
    <w:semiHidden/>
    <w:rsid w:val="00B76CE6"/>
    <w:rPr>
      <w:rFonts w:eastAsiaTheme="minorHAnsi"/>
      <w:sz w:val="22"/>
      <w:szCs w:val="22"/>
      <w:lang w:val="en-PH"/>
    </w:rPr>
  </w:style>
  <w:style w:type="paragraph" w:styleId="Header">
    <w:name w:val="header"/>
    <w:basedOn w:val="Normal"/>
    <w:link w:val="HeaderChar"/>
    <w:uiPriority w:val="99"/>
    <w:unhideWhenUsed/>
    <w:rsid w:val="00C74C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4C38"/>
    <w:rPr>
      <w:rFonts w:eastAsiaTheme="minorHAnsi"/>
      <w:sz w:val="22"/>
      <w:szCs w:val="22"/>
      <w:lang w:val="en-PH"/>
    </w:rPr>
  </w:style>
  <w:style w:type="paragraph" w:styleId="Footer">
    <w:name w:val="footer"/>
    <w:basedOn w:val="Normal"/>
    <w:link w:val="FooterChar"/>
    <w:uiPriority w:val="99"/>
    <w:unhideWhenUsed/>
    <w:rsid w:val="00C74C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4C38"/>
    <w:rPr>
      <w:rFonts w:eastAsiaTheme="minorHAnsi"/>
      <w:sz w:val="22"/>
      <w:szCs w:val="22"/>
      <w:lang w:val="en-PH"/>
    </w:rPr>
  </w:style>
  <w:style w:type="table" w:styleId="TableGrid">
    <w:name w:val="Table Grid"/>
    <w:basedOn w:val="TableNormal"/>
    <w:uiPriority w:val="59"/>
    <w:rsid w:val="00293F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0989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AE717D-D217-4328-BFD5-F4D494DEA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1285</Words>
  <Characters>7328</Characters>
  <Application>Microsoft Office Word</Application>
  <DocSecurity>0</DocSecurity>
  <Lines>61</Lines>
  <Paragraphs>17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8596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ENRICO</dc:creator>
  <cp:keywords/>
  <dc:description/>
  <cp:lastModifiedBy>GFMD Laptop</cp:lastModifiedBy>
  <cp:revision>2</cp:revision>
  <dcterms:created xsi:type="dcterms:W3CDTF">2019-03-08T17:25:00Z</dcterms:created>
  <dcterms:modified xsi:type="dcterms:W3CDTF">2019-03-08T17:25:00Z</dcterms:modified>
</cp:coreProperties>
</file>